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66AFB2" w14:textId="77777777" w:rsidR="004F1D50" w:rsidRPr="00400C2E" w:rsidRDefault="00C77D0B" w:rsidP="00B02431">
      <w:pPr>
        <w:jc w:val="center"/>
        <w:rPr>
          <w:rFonts w:ascii="David" w:hAnsi="David" w:cs="David"/>
          <w:sz w:val="28"/>
          <w:szCs w:val="28"/>
          <w:rtl/>
        </w:rPr>
      </w:pPr>
      <w:r w:rsidRPr="00400C2E">
        <w:rPr>
          <w:rFonts w:ascii="David" w:hAnsi="David" w:cs="David" w:hint="cs"/>
          <w:b/>
          <w:bCs/>
          <w:sz w:val="28"/>
          <w:szCs w:val="28"/>
          <w:u w:val="single"/>
          <w:rtl/>
        </w:rPr>
        <w:t xml:space="preserve">החלת </w:t>
      </w:r>
      <w:r w:rsidR="001F45C9" w:rsidRPr="00400C2E">
        <w:rPr>
          <w:rFonts w:ascii="David" w:hAnsi="David" w:cs="David"/>
          <w:b/>
          <w:bCs/>
          <w:sz w:val="28"/>
          <w:szCs w:val="28"/>
          <w:u w:val="single"/>
          <w:rtl/>
        </w:rPr>
        <w:t xml:space="preserve">תו ירוק </w:t>
      </w:r>
      <w:r w:rsidRPr="00400C2E">
        <w:rPr>
          <w:rFonts w:ascii="David" w:hAnsi="David" w:cs="David" w:hint="cs"/>
          <w:b/>
          <w:bCs/>
          <w:sz w:val="28"/>
          <w:szCs w:val="28"/>
          <w:u w:val="single"/>
          <w:rtl/>
        </w:rPr>
        <w:t>ע</w:t>
      </w:r>
      <w:r w:rsidR="00B02431" w:rsidRPr="00400C2E">
        <w:rPr>
          <w:rFonts w:ascii="David" w:hAnsi="David" w:cs="David" w:hint="cs"/>
          <w:b/>
          <w:bCs/>
          <w:sz w:val="28"/>
          <w:szCs w:val="28"/>
          <w:u w:val="single"/>
          <w:rtl/>
        </w:rPr>
        <w:t>ל</w:t>
      </w:r>
      <w:r w:rsidRPr="00400C2E">
        <w:rPr>
          <w:rFonts w:ascii="David" w:hAnsi="David" w:cs="David" w:hint="cs"/>
          <w:b/>
          <w:bCs/>
          <w:sz w:val="28"/>
          <w:szCs w:val="28"/>
          <w:u w:val="single"/>
          <w:rtl/>
        </w:rPr>
        <w:t xml:space="preserve"> </w:t>
      </w:r>
      <w:r w:rsidR="001F45C9" w:rsidRPr="00400C2E">
        <w:rPr>
          <w:rFonts w:ascii="David" w:hAnsi="David" w:cs="David" w:hint="cs"/>
          <w:b/>
          <w:bCs/>
          <w:sz w:val="28"/>
          <w:szCs w:val="28"/>
          <w:u w:val="single"/>
          <w:rtl/>
        </w:rPr>
        <w:t>עובדים</w:t>
      </w:r>
    </w:p>
    <w:p w14:paraId="4F6EECB2" w14:textId="77777777" w:rsidR="00AA6E22" w:rsidRPr="00400C2E" w:rsidRDefault="00AA6E22" w:rsidP="00C714AB">
      <w:pPr>
        <w:rPr>
          <w:rFonts w:ascii="David" w:hAnsi="David" w:cs="David"/>
          <w:sz w:val="28"/>
          <w:szCs w:val="28"/>
          <w:rtl/>
        </w:rPr>
      </w:pPr>
    </w:p>
    <w:p w14:paraId="6D7B48DF" w14:textId="77777777" w:rsidR="001F45C9" w:rsidRPr="003A54E7" w:rsidRDefault="00C77D0B" w:rsidP="00C714AB">
      <w:pPr>
        <w:rPr>
          <w:rFonts w:ascii="David" w:hAnsi="David" w:cs="David"/>
          <w:b/>
          <w:bCs/>
          <w:sz w:val="28"/>
          <w:szCs w:val="28"/>
          <w:rtl/>
        </w:rPr>
      </w:pPr>
      <w:r w:rsidRPr="003A54E7">
        <w:rPr>
          <w:rFonts w:ascii="David" w:hAnsi="David" w:cs="David" w:hint="cs"/>
          <w:b/>
          <w:bCs/>
          <w:sz w:val="28"/>
          <w:szCs w:val="28"/>
          <w:rtl/>
        </w:rPr>
        <w:t>מחליטים,</w:t>
      </w:r>
    </w:p>
    <w:p w14:paraId="2DA7758B" w14:textId="77777777" w:rsidR="00C714AB" w:rsidRPr="00400C2E" w:rsidRDefault="00C714AB" w:rsidP="00B56DB7">
      <w:pPr>
        <w:rPr>
          <w:rFonts w:ascii="David" w:hAnsi="David" w:cs="David"/>
          <w:b/>
          <w:bCs/>
          <w:sz w:val="28"/>
          <w:szCs w:val="28"/>
          <w:u w:val="single"/>
          <w:rtl/>
        </w:rPr>
      </w:pPr>
    </w:p>
    <w:p w14:paraId="0C5529F2" w14:textId="788A50F3" w:rsidR="00C714AB" w:rsidRPr="00400C2E" w:rsidRDefault="00C77D0B" w:rsidP="001F2959">
      <w:pPr>
        <w:pStyle w:val="a3"/>
        <w:numPr>
          <w:ilvl w:val="0"/>
          <w:numId w:val="2"/>
        </w:numPr>
        <w:jc w:val="both"/>
        <w:rPr>
          <w:rFonts w:ascii="David" w:hAnsi="David" w:cs="David"/>
          <w:sz w:val="28"/>
          <w:szCs w:val="28"/>
          <w:rtl/>
        </w:rPr>
      </w:pPr>
      <w:r w:rsidRPr="00400C2E">
        <w:rPr>
          <w:rFonts w:ascii="David" w:hAnsi="David" w:cs="David" w:hint="eastAsia"/>
          <w:sz w:val="28"/>
          <w:szCs w:val="28"/>
          <w:rtl/>
        </w:rPr>
        <w:t>בהמשך</w:t>
      </w:r>
      <w:r w:rsidRPr="00400C2E">
        <w:rPr>
          <w:rFonts w:ascii="David" w:hAnsi="David" w:cs="David"/>
          <w:sz w:val="28"/>
          <w:szCs w:val="28"/>
          <w:rtl/>
        </w:rPr>
        <w:t xml:space="preserve"> </w:t>
      </w:r>
      <w:r w:rsidRPr="00400C2E">
        <w:rPr>
          <w:rFonts w:ascii="David" w:hAnsi="David" w:cs="David" w:hint="eastAsia"/>
          <w:sz w:val="28"/>
          <w:szCs w:val="28"/>
          <w:rtl/>
        </w:rPr>
        <w:t>לחוות</w:t>
      </w:r>
      <w:r w:rsidRPr="00400C2E">
        <w:rPr>
          <w:rFonts w:ascii="David" w:hAnsi="David" w:cs="David"/>
          <w:sz w:val="28"/>
          <w:szCs w:val="28"/>
          <w:rtl/>
        </w:rPr>
        <w:t xml:space="preserve"> הדעת </w:t>
      </w:r>
      <w:r w:rsidRPr="00400C2E">
        <w:rPr>
          <w:rFonts w:ascii="David" w:hAnsi="David" w:cs="David" w:hint="eastAsia"/>
          <w:sz w:val="28"/>
          <w:szCs w:val="28"/>
          <w:rtl/>
        </w:rPr>
        <w:t>של</w:t>
      </w:r>
      <w:r w:rsidRPr="00400C2E">
        <w:rPr>
          <w:rFonts w:ascii="David" w:hAnsi="David" w:cs="David"/>
          <w:sz w:val="28"/>
          <w:szCs w:val="28"/>
          <w:rtl/>
        </w:rPr>
        <w:t xml:space="preserve"> </w:t>
      </w:r>
      <w:r w:rsidRPr="00400C2E">
        <w:rPr>
          <w:rFonts w:ascii="David" w:hAnsi="David" w:cs="David" w:hint="eastAsia"/>
          <w:sz w:val="28"/>
          <w:szCs w:val="28"/>
          <w:rtl/>
        </w:rPr>
        <w:t>משרד</w:t>
      </w:r>
      <w:r w:rsidRPr="00400C2E">
        <w:rPr>
          <w:rFonts w:ascii="David" w:hAnsi="David" w:cs="David"/>
          <w:sz w:val="28"/>
          <w:szCs w:val="28"/>
          <w:rtl/>
        </w:rPr>
        <w:t xml:space="preserve"> </w:t>
      </w:r>
      <w:r w:rsidRPr="00400C2E">
        <w:rPr>
          <w:rFonts w:ascii="David" w:hAnsi="David" w:cs="David" w:hint="eastAsia"/>
          <w:sz w:val="28"/>
          <w:szCs w:val="28"/>
          <w:rtl/>
        </w:rPr>
        <w:t>הבריאות</w:t>
      </w:r>
      <w:r w:rsidR="00502C21" w:rsidRPr="00400C2E">
        <w:rPr>
          <w:rFonts w:ascii="David" w:hAnsi="David" w:cs="David"/>
          <w:sz w:val="28"/>
          <w:szCs w:val="28"/>
          <w:rtl/>
        </w:rPr>
        <w:t xml:space="preserve"> מיום 22.8.2021 (מצ"ב)</w:t>
      </w:r>
      <w:r w:rsidRPr="00400C2E">
        <w:rPr>
          <w:rFonts w:ascii="David" w:hAnsi="David" w:cs="David"/>
          <w:sz w:val="28"/>
          <w:szCs w:val="28"/>
          <w:rtl/>
        </w:rPr>
        <w:t xml:space="preserve">, </w:t>
      </w:r>
      <w:r w:rsidRPr="00400C2E">
        <w:rPr>
          <w:rFonts w:ascii="David" w:hAnsi="David" w:cs="David" w:hint="eastAsia"/>
          <w:sz w:val="28"/>
          <w:szCs w:val="28"/>
          <w:rtl/>
        </w:rPr>
        <w:t>לעניין</w:t>
      </w:r>
      <w:r w:rsidRPr="00400C2E">
        <w:rPr>
          <w:rFonts w:ascii="David" w:hAnsi="David" w:cs="David"/>
          <w:sz w:val="28"/>
          <w:szCs w:val="28"/>
          <w:rtl/>
        </w:rPr>
        <w:t xml:space="preserve"> </w:t>
      </w:r>
      <w:r w:rsidRPr="00400C2E">
        <w:rPr>
          <w:rFonts w:ascii="David" w:hAnsi="David" w:cs="David" w:hint="eastAsia"/>
          <w:sz w:val="28"/>
          <w:szCs w:val="28"/>
          <w:rtl/>
        </w:rPr>
        <w:t>החלת</w:t>
      </w:r>
      <w:r w:rsidRPr="00400C2E">
        <w:rPr>
          <w:rFonts w:ascii="David" w:hAnsi="David" w:cs="David"/>
          <w:sz w:val="28"/>
          <w:szCs w:val="28"/>
          <w:rtl/>
        </w:rPr>
        <w:t xml:space="preserve"> </w:t>
      </w:r>
      <w:r w:rsidRPr="00400C2E">
        <w:rPr>
          <w:rFonts w:ascii="David" w:hAnsi="David" w:cs="David" w:hint="eastAsia"/>
          <w:sz w:val="28"/>
          <w:szCs w:val="28"/>
          <w:rtl/>
        </w:rPr>
        <w:t>תו</w:t>
      </w:r>
      <w:r w:rsidRPr="00400C2E">
        <w:rPr>
          <w:rFonts w:ascii="David" w:hAnsi="David" w:cs="David"/>
          <w:sz w:val="28"/>
          <w:szCs w:val="28"/>
          <w:rtl/>
        </w:rPr>
        <w:t xml:space="preserve"> </w:t>
      </w:r>
      <w:r w:rsidRPr="00400C2E">
        <w:rPr>
          <w:rFonts w:ascii="David" w:hAnsi="David" w:cs="David" w:hint="eastAsia"/>
          <w:sz w:val="28"/>
          <w:szCs w:val="28"/>
          <w:rtl/>
        </w:rPr>
        <w:t>ירוק</w:t>
      </w:r>
      <w:r w:rsidRPr="00400C2E">
        <w:rPr>
          <w:rFonts w:ascii="David" w:hAnsi="David" w:cs="David"/>
          <w:sz w:val="28"/>
          <w:szCs w:val="28"/>
          <w:rtl/>
        </w:rPr>
        <w:t xml:space="preserve"> </w:t>
      </w:r>
      <w:r w:rsidRPr="00400C2E">
        <w:rPr>
          <w:rFonts w:ascii="David" w:hAnsi="David" w:cs="David" w:hint="eastAsia"/>
          <w:sz w:val="28"/>
          <w:szCs w:val="28"/>
          <w:rtl/>
        </w:rPr>
        <w:t>על</w:t>
      </w:r>
      <w:r w:rsidRPr="00400C2E">
        <w:rPr>
          <w:rFonts w:ascii="David" w:hAnsi="David" w:cs="David"/>
          <w:sz w:val="28"/>
          <w:szCs w:val="28"/>
          <w:rtl/>
        </w:rPr>
        <w:t xml:space="preserve"> </w:t>
      </w:r>
      <w:r w:rsidRPr="00400C2E">
        <w:rPr>
          <w:rFonts w:ascii="David" w:hAnsi="David" w:cs="David" w:hint="eastAsia"/>
          <w:sz w:val="28"/>
          <w:szCs w:val="28"/>
          <w:rtl/>
        </w:rPr>
        <w:t>עובדים</w:t>
      </w:r>
      <w:r w:rsidRPr="00400C2E">
        <w:rPr>
          <w:rFonts w:ascii="David" w:hAnsi="David" w:cs="David"/>
          <w:sz w:val="28"/>
          <w:szCs w:val="28"/>
          <w:rtl/>
        </w:rPr>
        <w:t xml:space="preserve"> </w:t>
      </w:r>
      <w:r w:rsidRPr="00400C2E">
        <w:rPr>
          <w:rFonts w:ascii="David" w:hAnsi="David" w:cs="David" w:hint="eastAsia"/>
          <w:sz w:val="28"/>
          <w:szCs w:val="28"/>
          <w:rtl/>
        </w:rPr>
        <w:t>במקומות</w:t>
      </w:r>
      <w:r w:rsidRPr="00400C2E">
        <w:rPr>
          <w:rFonts w:ascii="David" w:hAnsi="David" w:cs="David"/>
          <w:sz w:val="28"/>
          <w:szCs w:val="28"/>
          <w:rtl/>
        </w:rPr>
        <w:t xml:space="preserve"> </w:t>
      </w:r>
      <w:r w:rsidRPr="00400C2E">
        <w:rPr>
          <w:rFonts w:ascii="David" w:hAnsi="David" w:cs="David" w:hint="eastAsia"/>
          <w:sz w:val="28"/>
          <w:szCs w:val="28"/>
          <w:rtl/>
        </w:rPr>
        <w:t>עבודה</w:t>
      </w:r>
      <w:r w:rsidRPr="00400C2E">
        <w:rPr>
          <w:rFonts w:ascii="David" w:hAnsi="David" w:cs="David"/>
          <w:sz w:val="28"/>
          <w:szCs w:val="28"/>
          <w:rtl/>
        </w:rPr>
        <w:t xml:space="preserve"> </w:t>
      </w:r>
      <w:r w:rsidRPr="00400C2E">
        <w:rPr>
          <w:rFonts w:ascii="David" w:hAnsi="David" w:cs="David" w:hint="eastAsia"/>
          <w:sz w:val="28"/>
          <w:szCs w:val="28"/>
          <w:rtl/>
        </w:rPr>
        <w:t>שלהם</w:t>
      </w:r>
      <w:r w:rsidRPr="00400C2E">
        <w:rPr>
          <w:rFonts w:ascii="David" w:hAnsi="David" w:cs="David"/>
          <w:sz w:val="28"/>
          <w:szCs w:val="28"/>
          <w:rtl/>
        </w:rPr>
        <w:t xml:space="preserve"> </w:t>
      </w:r>
      <w:r w:rsidRPr="00400C2E">
        <w:rPr>
          <w:rFonts w:ascii="David" w:hAnsi="David" w:cs="David" w:hint="eastAsia"/>
          <w:sz w:val="28"/>
          <w:szCs w:val="28"/>
          <w:rtl/>
        </w:rPr>
        <w:t>מאפיינים</w:t>
      </w:r>
      <w:r w:rsidRPr="00400C2E">
        <w:rPr>
          <w:rFonts w:ascii="David" w:hAnsi="David" w:cs="David"/>
          <w:sz w:val="28"/>
          <w:szCs w:val="28"/>
          <w:rtl/>
        </w:rPr>
        <w:t xml:space="preserve"> </w:t>
      </w:r>
      <w:r w:rsidRPr="00400C2E">
        <w:rPr>
          <w:rFonts w:ascii="David" w:hAnsi="David" w:cs="David" w:hint="eastAsia"/>
          <w:sz w:val="28"/>
          <w:szCs w:val="28"/>
          <w:rtl/>
        </w:rPr>
        <w:t>המעלים</w:t>
      </w:r>
      <w:r w:rsidRPr="00400C2E">
        <w:rPr>
          <w:rFonts w:ascii="David" w:hAnsi="David" w:cs="David"/>
          <w:sz w:val="28"/>
          <w:szCs w:val="28"/>
          <w:rtl/>
        </w:rPr>
        <w:t xml:space="preserve"> </w:t>
      </w:r>
      <w:r w:rsidRPr="00400C2E">
        <w:rPr>
          <w:rFonts w:ascii="David" w:hAnsi="David" w:cs="David" w:hint="eastAsia"/>
          <w:sz w:val="28"/>
          <w:szCs w:val="28"/>
          <w:rtl/>
        </w:rPr>
        <w:t>סיכון</w:t>
      </w:r>
      <w:r w:rsidRPr="00400C2E">
        <w:rPr>
          <w:rFonts w:ascii="David" w:hAnsi="David" w:cs="David"/>
          <w:sz w:val="28"/>
          <w:szCs w:val="28"/>
          <w:rtl/>
        </w:rPr>
        <w:t xml:space="preserve"> </w:t>
      </w:r>
      <w:r w:rsidRPr="00400C2E">
        <w:rPr>
          <w:rFonts w:ascii="David" w:hAnsi="David" w:cs="David" w:hint="eastAsia"/>
          <w:sz w:val="28"/>
          <w:szCs w:val="28"/>
          <w:rtl/>
        </w:rPr>
        <w:t>מוגבר</w:t>
      </w:r>
      <w:r w:rsidRPr="00400C2E">
        <w:rPr>
          <w:rFonts w:ascii="David" w:hAnsi="David" w:cs="David"/>
          <w:sz w:val="28"/>
          <w:szCs w:val="28"/>
          <w:rtl/>
        </w:rPr>
        <w:t xml:space="preserve"> </w:t>
      </w:r>
      <w:r w:rsidRPr="00400C2E">
        <w:rPr>
          <w:rFonts w:ascii="David" w:hAnsi="David" w:cs="David" w:hint="eastAsia"/>
          <w:sz w:val="28"/>
          <w:szCs w:val="28"/>
          <w:rtl/>
        </w:rPr>
        <w:t>להדבקה</w:t>
      </w:r>
      <w:r w:rsidRPr="00400C2E">
        <w:rPr>
          <w:rFonts w:ascii="David" w:hAnsi="David" w:cs="David"/>
          <w:sz w:val="28"/>
          <w:szCs w:val="28"/>
          <w:rtl/>
        </w:rPr>
        <w:t xml:space="preserve"> </w:t>
      </w:r>
      <w:r w:rsidRPr="00400C2E">
        <w:rPr>
          <w:rFonts w:ascii="David" w:hAnsi="David" w:cs="David" w:hint="eastAsia"/>
          <w:sz w:val="28"/>
          <w:szCs w:val="28"/>
          <w:rtl/>
        </w:rPr>
        <w:t>ולתחלואה</w:t>
      </w:r>
      <w:r w:rsidRPr="00400C2E">
        <w:rPr>
          <w:rFonts w:ascii="David" w:hAnsi="David" w:cs="David"/>
          <w:sz w:val="28"/>
          <w:szCs w:val="28"/>
          <w:rtl/>
        </w:rPr>
        <w:t xml:space="preserve">, </w:t>
      </w:r>
      <w:r w:rsidR="00327D64" w:rsidRPr="00400C2E">
        <w:rPr>
          <w:rFonts w:ascii="David" w:hAnsi="David" w:cs="David" w:hint="cs"/>
          <w:sz w:val="28"/>
          <w:szCs w:val="28"/>
          <w:rtl/>
        </w:rPr>
        <w:t xml:space="preserve">ולאור הנימוקים שפורטו בה, </w:t>
      </w:r>
      <w:r w:rsidR="00BD76F0" w:rsidRPr="00400C2E">
        <w:rPr>
          <w:rFonts w:ascii="David" w:hAnsi="David" w:cs="David" w:hint="cs"/>
          <w:sz w:val="28"/>
          <w:szCs w:val="28"/>
          <w:rtl/>
        </w:rPr>
        <w:t>ובהמשך להחלטת קבינט הקורונה מיום 22.8.2021 בדבר החלת</w:t>
      </w:r>
      <w:r w:rsidR="001F2959" w:rsidRPr="00400C2E">
        <w:rPr>
          <w:rFonts w:ascii="David" w:hAnsi="David" w:cs="David" w:hint="cs"/>
          <w:sz w:val="28"/>
          <w:szCs w:val="28"/>
          <w:rtl/>
        </w:rPr>
        <w:t xml:space="preserve"> אישור</w:t>
      </w:r>
      <w:r w:rsidR="00BD76F0" w:rsidRPr="00400C2E">
        <w:rPr>
          <w:rFonts w:ascii="David" w:hAnsi="David" w:cs="David" w:hint="cs"/>
          <w:sz w:val="28"/>
          <w:szCs w:val="28"/>
          <w:rtl/>
        </w:rPr>
        <w:t xml:space="preserve"> תו ירוק על עובדים במוסדות חינוך, </w:t>
      </w:r>
      <w:r w:rsidRPr="00400C2E">
        <w:rPr>
          <w:rFonts w:ascii="David" w:hAnsi="David" w:cs="David"/>
          <w:sz w:val="28"/>
          <w:szCs w:val="28"/>
          <w:rtl/>
        </w:rPr>
        <w:t>לפעול</w:t>
      </w:r>
      <w:r w:rsidR="00BD76F0" w:rsidRPr="00400C2E">
        <w:rPr>
          <w:rFonts w:ascii="David" w:hAnsi="David" w:cs="David" w:hint="cs"/>
          <w:sz w:val="28"/>
          <w:szCs w:val="28"/>
          <w:rtl/>
        </w:rPr>
        <w:t>, בשלב הראשון,</w:t>
      </w:r>
      <w:r w:rsidRPr="00400C2E">
        <w:rPr>
          <w:rFonts w:ascii="David" w:hAnsi="David" w:cs="David"/>
          <w:sz w:val="28"/>
          <w:szCs w:val="28"/>
          <w:rtl/>
        </w:rPr>
        <w:t xml:space="preserve"> להחלת תו ירוק </w:t>
      </w:r>
      <w:r w:rsidR="001F2959" w:rsidRPr="00400C2E">
        <w:rPr>
          <w:rFonts w:ascii="David" w:hAnsi="David" w:cs="David" w:hint="cs"/>
          <w:sz w:val="28"/>
          <w:szCs w:val="28"/>
          <w:rtl/>
        </w:rPr>
        <w:t>ל</w:t>
      </w:r>
      <w:r w:rsidRPr="00400C2E">
        <w:rPr>
          <w:rFonts w:ascii="David" w:hAnsi="David" w:cs="David"/>
          <w:sz w:val="28"/>
          <w:szCs w:val="28"/>
          <w:rtl/>
        </w:rPr>
        <w:t xml:space="preserve">עובד במקומות עבודה מהסוגים </w:t>
      </w:r>
      <w:r w:rsidRPr="00400C2E">
        <w:rPr>
          <w:rFonts w:ascii="David" w:hAnsi="David" w:cs="David" w:hint="eastAsia"/>
          <w:sz w:val="28"/>
          <w:szCs w:val="28"/>
          <w:rtl/>
        </w:rPr>
        <w:t>הבאים</w:t>
      </w:r>
      <w:r w:rsidRPr="00400C2E">
        <w:rPr>
          <w:rFonts w:ascii="David" w:hAnsi="David" w:cs="David"/>
          <w:sz w:val="28"/>
          <w:szCs w:val="28"/>
          <w:rtl/>
        </w:rPr>
        <w:t>:</w:t>
      </w:r>
    </w:p>
    <w:p w14:paraId="0D52EC3B" w14:textId="246E27B2" w:rsidR="00327D64" w:rsidRPr="00400C2E" w:rsidRDefault="00C77D0B" w:rsidP="00A862A4">
      <w:pPr>
        <w:pStyle w:val="a3"/>
        <w:numPr>
          <w:ilvl w:val="0"/>
          <w:numId w:val="4"/>
        </w:numPr>
        <w:jc w:val="both"/>
        <w:rPr>
          <w:rFonts w:ascii="David" w:hAnsi="David" w:cs="David"/>
          <w:sz w:val="28"/>
          <w:szCs w:val="28"/>
        </w:rPr>
      </w:pPr>
      <w:r w:rsidRPr="00400C2E">
        <w:rPr>
          <w:rFonts w:ascii="David" w:hAnsi="David" w:cs="David" w:hint="cs"/>
          <w:sz w:val="28"/>
          <w:szCs w:val="28"/>
          <w:rtl/>
        </w:rPr>
        <w:t xml:space="preserve">מוסדות החינוך, הפורמלי </w:t>
      </w:r>
      <w:r w:rsidRPr="00400C2E">
        <w:rPr>
          <w:rFonts w:ascii="David" w:hAnsi="David" w:cs="David" w:hint="eastAsia"/>
          <w:sz w:val="28"/>
          <w:szCs w:val="28"/>
          <w:rtl/>
        </w:rPr>
        <w:t>והבלתי</w:t>
      </w:r>
      <w:r w:rsidRPr="00400C2E">
        <w:rPr>
          <w:rFonts w:ascii="David" w:hAnsi="David" w:cs="David"/>
          <w:sz w:val="28"/>
          <w:szCs w:val="28"/>
          <w:rtl/>
        </w:rPr>
        <w:t xml:space="preserve"> </w:t>
      </w:r>
      <w:r w:rsidRPr="00400C2E">
        <w:rPr>
          <w:rFonts w:ascii="David" w:hAnsi="David" w:cs="David" w:hint="eastAsia"/>
          <w:sz w:val="28"/>
          <w:szCs w:val="28"/>
          <w:rtl/>
        </w:rPr>
        <w:t>פורמלי</w:t>
      </w:r>
      <w:r w:rsidRPr="00400C2E">
        <w:rPr>
          <w:rFonts w:ascii="David" w:hAnsi="David" w:cs="David" w:hint="cs"/>
          <w:sz w:val="28"/>
          <w:szCs w:val="28"/>
          <w:rtl/>
        </w:rPr>
        <w:t>, כפי שהוגדרו בתקנות לעניין זה;</w:t>
      </w:r>
    </w:p>
    <w:p w14:paraId="3A36D13A" w14:textId="32696FF7" w:rsidR="00C714AB" w:rsidRPr="00400C2E" w:rsidRDefault="00C77D0B" w:rsidP="002C1059">
      <w:pPr>
        <w:pStyle w:val="a3"/>
        <w:numPr>
          <w:ilvl w:val="0"/>
          <w:numId w:val="4"/>
        </w:numPr>
        <w:jc w:val="both"/>
        <w:rPr>
          <w:rFonts w:ascii="David" w:hAnsi="David" w:cs="David"/>
          <w:sz w:val="28"/>
          <w:szCs w:val="28"/>
        </w:rPr>
      </w:pPr>
      <w:r w:rsidRPr="00400C2E">
        <w:rPr>
          <w:rFonts w:ascii="David" w:hAnsi="David" w:cs="David"/>
          <w:sz w:val="28"/>
          <w:szCs w:val="28"/>
          <w:rtl/>
        </w:rPr>
        <w:t xml:space="preserve">מוסדות </w:t>
      </w:r>
      <w:r w:rsidR="00F86B9C" w:rsidRPr="00400C2E">
        <w:rPr>
          <w:rFonts w:ascii="David" w:hAnsi="David" w:cs="David" w:hint="cs"/>
          <w:sz w:val="28"/>
          <w:szCs w:val="28"/>
          <w:rtl/>
        </w:rPr>
        <w:t xml:space="preserve">בריאות ורווחה כפי שיוגדרו בתקנות </w:t>
      </w:r>
      <w:r w:rsidR="00AA6E22" w:rsidRPr="00400C2E">
        <w:rPr>
          <w:rFonts w:ascii="David" w:hAnsi="David" w:cs="David" w:hint="cs"/>
          <w:sz w:val="28"/>
          <w:szCs w:val="28"/>
          <w:rtl/>
        </w:rPr>
        <w:t xml:space="preserve">לעניין זה שיותקנו מכוח חוק סמכויות מיוחדות להתמודדות עם נגיף הקורונה החדש (הוראת שעה), התש"ף-2020 (להלן </w:t>
      </w:r>
      <w:r w:rsidR="00AA6E22" w:rsidRPr="00400C2E">
        <w:rPr>
          <w:rFonts w:ascii="David" w:hAnsi="David" w:cs="David"/>
          <w:sz w:val="28"/>
          <w:szCs w:val="28"/>
          <w:rtl/>
        </w:rPr>
        <w:t>–</w:t>
      </w:r>
      <w:r w:rsidR="00AA6E22" w:rsidRPr="00400C2E">
        <w:rPr>
          <w:rFonts w:ascii="David" w:hAnsi="David" w:cs="David" w:hint="cs"/>
          <w:sz w:val="28"/>
          <w:szCs w:val="28"/>
          <w:rtl/>
        </w:rPr>
        <w:t xml:space="preserve"> החוק)</w:t>
      </w:r>
      <w:r w:rsidR="00F86B9C" w:rsidRPr="00400C2E">
        <w:rPr>
          <w:rFonts w:ascii="David" w:hAnsi="David" w:cs="David" w:hint="cs"/>
          <w:sz w:val="28"/>
          <w:szCs w:val="28"/>
          <w:rtl/>
        </w:rPr>
        <w:t>;</w:t>
      </w:r>
    </w:p>
    <w:p w14:paraId="3F3DC9AE" w14:textId="1B4C3C0A" w:rsidR="00C714AB" w:rsidRPr="00400C2E" w:rsidRDefault="00C77D0B" w:rsidP="00620B7D">
      <w:pPr>
        <w:pStyle w:val="a3"/>
        <w:numPr>
          <w:ilvl w:val="0"/>
          <w:numId w:val="4"/>
        </w:numPr>
        <w:jc w:val="both"/>
        <w:rPr>
          <w:rFonts w:ascii="David" w:hAnsi="David" w:cs="David"/>
          <w:sz w:val="28"/>
          <w:szCs w:val="28"/>
        </w:rPr>
      </w:pPr>
      <w:r w:rsidRPr="00400C2E">
        <w:rPr>
          <w:rFonts w:ascii="David" w:hAnsi="David" w:cs="David"/>
          <w:sz w:val="28"/>
          <w:szCs w:val="28"/>
          <w:rtl/>
        </w:rPr>
        <w:t xml:space="preserve">מקומות עבודה </w:t>
      </w:r>
      <w:r w:rsidR="001F2959" w:rsidRPr="00400C2E">
        <w:rPr>
          <w:rFonts w:ascii="David" w:hAnsi="David" w:cs="David" w:hint="cs"/>
          <w:sz w:val="28"/>
          <w:szCs w:val="28"/>
          <w:rtl/>
        </w:rPr>
        <w:t>שנקבע לגביהם בתקנות</w:t>
      </w:r>
      <w:r w:rsidR="001F2959" w:rsidRPr="00400C2E">
        <w:rPr>
          <w:rFonts w:ascii="David" w:hAnsi="David" w:cs="David"/>
          <w:sz w:val="28"/>
          <w:szCs w:val="28"/>
          <w:rtl/>
        </w:rPr>
        <w:t xml:space="preserve"> סמכויות מיוחדות להתמודדות עם נגיף הקורונה החדש (הוראת שעה) (הגבלת פעילות של מקום ציבורי או עסקי והוראות נוספות), תשפ"א-2021 (להלן- תקנות</w:t>
      </w:r>
      <w:r w:rsidR="001F2959" w:rsidRPr="00400C2E">
        <w:rPr>
          <w:rFonts w:ascii="David" w:hAnsi="David" w:cs="David" w:hint="cs"/>
          <w:sz w:val="28"/>
          <w:szCs w:val="28"/>
          <w:rtl/>
        </w:rPr>
        <w:t xml:space="preserve"> הגבלת פעילות) כי פתיחתם לציבור מותנית בהצגת אישור תו ירוק</w:t>
      </w:r>
      <w:r w:rsidR="00620B7D" w:rsidRPr="00400C2E">
        <w:rPr>
          <w:rFonts w:ascii="David" w:hAnsi="David" w:cs="David" w:hint="cs"/>
          <w:sz w:val="28"/>
          <w:szCs w:val="28"/>
          <w:rtl/>
        </w:rPr>
        <w:t xml:space="preserve"> או אישור תוצאה שלילית בבדיקת קורונה מידית</w:t>
      </w:r>
      <w:r w:rsidR="00BD76F0" w:rsidRPr="00400C2E">
        <w:rPr>
          <w:rFonts w:ascii="David" w:hAnsi="David" w:cs="David" w:hint="cs"/>
          <w:sz w:val="28"/>
          <w:szCs w:val="28"/>
          <w:rtl/>
        </w:rPr>
        <w:t>.</w:t>
      </w:r>
      <w:r w:rsidRPr="00400C2E">
        <w:rPr>
          <w:rFonts w:ascii="David" w:hAnsi="David" w:cs="David"/>
          <w:sz w:val="28"/>
          <w:szCs w:val="28"/>
          <w:rtl/>
        </w:rPr>
        <w:t xml:space="preserve"> </w:t>
      </w:r>
    </w:p>
    <w:p w14:paraId="7CAD1E5B" w14:textId="77777777" w:rsidR="00502C21" w:rsidRPr="00400C2E" w:rsidRDefault="00502C21" w:rsidP="00B56DB7">
      <w:pPr>
        <w:pStyle w:val="a3"/>
        <w:ind w:left="1080"/>
        <w:jc w:val="both"/>
        <w:rPr>
          <w:rFonts w:ascii="David" w:hAnsi="David" w:cs="David"/>
          <w:sz w:val="28"/>
          <w:szCs w:val="28"/>
        </w:rPr>
      </w:pPr>
    </w:p>
    <w:p w14:paraId="1F252F5F" w14:textId="552DA54D" w:rsidR="00620B7D" w:rsidRPr="00400C2E" w:rsidRDefault="00620B7D" w:rsidP="00BF72E3">
      <w:pPr>
        <w:pStyle w:val="a3"/>
        <w:numPr>
          <w:ilvl w:val="0"/>
          <w:numId w:val="2"/>
        </w:numPr>
        <w:jc w:val="both"/>
        <w:rPr>
          <w:rFonts w:ascii="David" w:hAnsi="David" w:cs="David"/>
          <w:sz w:val="28"/>
          <w:szCs w:val="28"/>
        </w:rPr>
      </w:pPr>
      <w:r w:rsidRPr="00400C2E">
        <w:rPr>
          <w:rFonts w:ascii="David" w:hAnsi="David" w:cs="David" w:hint="cs"/>
          <w:sz w:val="28"/>
          <w:szCs w:val="28"/>
          <w:rtl/>
        </w:rPr>
        <w:t xml:space="preserve">לעניין החלטה זו </w:t>
      </w:r>
      <w:r w:rsidRPr="00400C2E">
        <w:rPr>
          <w:rFonts w:ascii="David" w:hAnsi="David" w:cs="David"/>
          <w:sz w:val="28"/>
          <w:szCs w:val="28"/>
          <w:rtl/>
        </w:rPr>
        <w:t>–</w:t>
      </w:r>
    </w:p>
    <w:p w14:paraId="18727C87" w14:textId="5BEAF197" w:rsidR="00502C21" w:rsidRPr="00400C2E" w:rsidRDefault="00620B7D" w:rsidP="00A862A4">
      <w:pPr>
        <w:pStyle w:val="a3"/>
        <w:jc w:val="both"/>
        <w:rPr>
          <w:rFonts w:ascii="David" w:hAnsi="David" w:cs="David"/>
          <w:sz w:val="28"/>
          <w:szCs w:val="28"/>
          <w:rtl/>
        </w:rPr>
      </w:pPr>
      <w:r w:rsidRPr="00400C2E">
        <w:rPr>
          <w:rFonts w:ascii="David" w:hAnsi="David" w:cs="David" w:hint="cs"/>
          <w:sz w:val="28"/>
          <w:szCs w:val="28"/>
          <w:rtl/>
        </w:rPr>
        <w:t>"</w:t>
      </w:r>
      <w:r w:rsidR="00C77D0B" w:rsidRPr="00400C2E">
        <w:rPr>
          <w:rFonts w:ascii="David" w:hAnsi="David" w:cs="David" w:hint="eastAsia"/>
          <w:sz w:val="28"/>
          <w:szCs w:val="28"/>
          <w:rtl/>
        </w:rPr>
        <w:t>עובד</w:t>
      </w:r>
      <w:r w:rsidRPr="00400C2E">
        <w:rPr>
          <w:rFonts w:ascii="David" w:hAnsi="David" w:cs="David" w:hint="cs"/>
          <w:sz w:val="28"/>
          <w:szCs w:val="28"/>
          <w:rtl/>
        </w:rPr>
        <w:t>"</w:t>
      </w:r>
      <w:r w:rsidR="00C77D0B" w:rsidRPr="00400C2E">
        <w:rPr>
          <w:rFonts w:ascii="David" w:hAnsi="David" w:cs="David"/>
          <w:sz w:val="28"/>
          <w:szCs w:val="28"/>
          <w:rtl/>
        </w:rPr>
        <w:t xml:space="preserve"> – </w:t>
      </w:r>
      <w:r w:rsidR="00C77D0B" w:rsidRPr="00400C2E">
        <w:rPr>
          <w:rFonts w:ascii="David" w:hAnsi="David" w:cs="David" w:hint="cs"/>
          <w:sz w:val="28"/>
          <w:szCs w:val="28"/>
          <w:rtl/>
        </w:rPr>
        <w:t>כמשמעותו בחוק</w:t>
      </w:r>
      <w:r w:rsidR="00C77D0B" w:rsidRPr="00400C2E">
        <w:rPr>
          <w:rFonts w:ascii="David" w:hAnsi="David" w:cs="David"/>
          <w:sz w:val="28"/>
          <w:szCs w:val="28"/>
          <w:rtl/>
        </w:rPr>
        <w:t xml:space="preserve">, ולמעט </w:t>
      </w:r>
      <w:r w:rsidR="00C90959" w:rsidRPr="00400C2E">
        <w:rPr>
          <w:rFonts w:ascii="David" w:hAnsi="David" w:cs="David" w:hint="eastAsia"/>
          <w:sz w:val="28"/>
          <w:szCs w:val="28"/>
          <w:rtl/>
        </w:rPr>
        <w:t>עובד</w:t>
      </w:r>
      <w:r w:rsidR="00C90959" w:rsidRPr="00400C2E">
        <w:rPr>
          <w:rFonts w:ascii="David" w:hAnsi="David" w:cs="David"/>
          <w:sz w:val="28"/>
          <w:szCs w:val="28"/>
          <w:rtl/>
        </w:rPr>
        <w:t xml:space="preserve"> במקומות עבודה כאמור </w:t>
      </w:r>
      <w:r w:rsidR="001300A6" w:rsidRPr="00400C2E">
        <w:rPr>
          <w:rFonts w:ascii="David" w:hAnsi="David" w:cs="David" w:hint="cs"/>
          <w:sz w:val="28"/>
          <w:szCs w:val="28"/>
          <w:rtl/>
        </w:rPr>
        <w:t>ש</w:t>
      </w:r>
      <w:r w:rsidRPr="00400C2E">
        <w:rPr>
          <w:rFonts w:ascii="David" w:hAnsi="David" w:cs="David" w:hint="cs"/>
          <w:sz w:val="28"/>
          <w:szCs w:val="28"/>
          <w:rtl/>
        </w:rPr>
        <w:t>המעסיק</w:t>
      </w:r>
      <w:r w:rsidR="001300A6" w:rsidRPr="00400C2E">
        <w:rPr>
          <w:rFonts w:ascii="David" w:hAnsi="David" w:cs="David" w:hint="cs"/>
          <w:sz w:val="28"/>
          <w:szCs w:val="28"/>
          <w:rtl/>
        </w:rPr>
        <w:t xml:space="preserve"> קבע </w:t>
      </w:r>
      <w:r w:rsidR="00C90959" w:rsidRPr="00400C2E">
        <w:rPr>
          <w:rFonts w:ascii="David" w:hAnsi="David" w:cs="David"/>
          <w:sz w:val="28"/>
          <w:szCs w:val="28"/>
          <w:rtl/>
        </w:rPr>
        <w:t xml:space="preserve">שאינו בא במגע עם </w:t>
      </w:r>
      <w:proofErr w:type="spellStart"/>
      <w:r w:rsidR="00C90959" w:rsidRPr="00400C2E">
        <w:rPr>
          <w:rFonts w:ascii="David" w:hAnsi="David" w:cs="David" w:hint="eastAsia"/>
          <w:sz w:val="28"/>
          <w:szCs w:val="28"/>
          <w:rtl/>
        </w:rPr>
        <w:t>האוכלוסיה</w:t>
      </w:r>
      <w:proofErr w:type="spellEnd"/>
      <w:r w:rsidR="00327D64" w:rsidRPr="00400C2E">
        <w:rPr>
          <w:rFonts w:ascii="David" w:hAnsi="David" w:cs="David" w:hint="cs"/>
          <w:sz w:val="28"/>
          <w:szCs w:val="28"/>
          <w:rtl/>
        </w:rPr>
        <w:t xml:space="preserve"> במקום</w:t>
      </w:r>
      <w:r w:rsidR="00400BF8" w:rsidRPr="00400C2E">
        <w:rPr>
          <w:rFonts w:ascii="David" w:hAnsi="David" w:cs="David" w:hint="cs"/>
          <w:sz w:val="28"/>
          <w:szCs w:val="28"/>
          <w:rtl/>
        </w:rPr>
        <w:t xml:space="preserve">, או עם עובדים אחרים הבאים במגע </w:t>
      </w:r>
      <w:r w:rsidR="00E7230F" w:rsidRPr="00400C2E">
        <w:rPr>
          <w:rFonts w:ascii="David" w:hAnsi="David" w:cs="David" w:hint="cs"/>
          <w:sz w:val="28"/>
          <w:szCs w:val="28"/>
          <w:rtl/>
        </w:rPr>
        <w:t>עם אוכלוסי</w:t>
      </w:r>
      <w:r w:rsidRPr="00400C2E">
        <w:rPr>
          <w:rFonts w:ascii="David" w:hAnsi="David" w:cs="David" w:hint="cs"/>
          <w:sz w:val="28"/>
          <w:szCs w:val="28"/>
          <w:rtl/>
        </w:rPr>
        <w:t>י</w:t>
      </w:r>
      <w:r w:rsidR="00327D64" w:rsidRPr="00400C2E">
        <w:rPr>
          <w:rFonts w:ascii="David" w:hAnsi="David" w:cs="David" w:hint="cs"/>
          <w:sz w:val="28"/>
          <w:szCs w:val="28"/>
          <w:rtl/>
        </w:rPr>
        <w:t>ה זו</w:t>
      </w:r>
      <w:r w:rsidRPr="00400C2E">
        <w:rPr>
          <w:rFonts w:ascii="David" w:hAnsi="David" w:cs="David" w:hint="cs"/>
          <w:sz w:val="28"/>
          <w:szCs w:val="28"/>
          <w:rtl/>
        </w:rPr>
        <w:t>, כפי שיפורט בתקנות</w:t>
      </w:r>
      <w:r w:rsidR="00C90959" w:rsidRPr="00400C2E">
        <w:rPr>
          <w:rFonts w:ascii="David" w:hAnsi="David" w:cs="David"/>
          <w:sz w:val="28"/>
          <w:szCs w:val="28"/>
          <w:rtl/>
        </w:rPr>
        <w:t>.</w:t>
      </w:r>
    </w:p>
    <w:p w14:paraId="7B1FF712" w14:textId="77777777" w:rsidR="00C90959" w:rsidRPr="00400C2E" w:rsidRDefault="00C90959" w:rsidP="00B56DB7">
      <w:pPr>
        <w:pStyle w:val="a3"/>
        <w:jc w:val="both"/>
        <w:rPr>
          <w:rFonts w:ascii="David" w:hAnsi="David" w:cs="David"/>
          <w:sz w:val="28"/>
          <w:szCs w:val="28"/>
          <w:rtl/>
        </w:rPr>
      </w:pPr>
    </w:p>
    <w:p w14:paraId="145657F1" w14:textId="022066C7" w:rsidR="00502C21" w:rsidRPr="00400C2E" w:rsidRDefault="00620B7D" w:rsidP="00D670FB">
      <w:pPr>
        <w:pStyle w:val="a3"/>
        <w:jc w:val="both"/>
        <w:rPr>
          <w:rFonts w:ascii="David" w:hAnsi="David" w:cs="David"/>
          <w:sz w:val="28"/>
          <w:szCs w:val="28"/>
          <w:rtl/>
        </w:rPr>
      </w:pPr>
      <w:r w:rsidRPr="00400C2E">
        <w:rPr>
          <w:rFonts w:ascii="David" w:hAnsi="David" w:cs="David" w:hint="cs"/>
          <w:sz w:val="28"/>
          <w:szCs w:val="28"/>
          <w:rtl/>
        </w:rPr>
        <w:t>"</w:t>
      </w:r>
      <w:r w:rsidR="001F45C9" w:rsidRPr="00400C2E">
        <w:rPr>
          <w:rFonts w:ascii="David" w:hAnsi="David" w:cs="David" w:hint="eastAsia"/>
          <w:sz w:val="28"/>
          <w:szCs w:val="28"/>
          <w:rtl/>
        </w:rPr>
        <w:t>תו</w:t>
      </w:r>
      <w:r w:rsidR="001F45C9" w:rsidRPr="00400C2E">
        <w:rPr>
          <w:rFonts w:ascii="David" w:hAnsi="David" w:cs="David"/>
          <w:sz w:val="28"/>
          <w:szCs w:val="28"/>
          <w:rtl/>
        </w:rPr>
        <w:t xml:space="preserve"> </w:t>
      </w:r>
      <w:r w:rsidR="001F45C9" w:rsidRPr="00400C2E">
        <w:rPr>
          <w:rFonts w:ascii="David" w:hAnsi="David" w:cs="David" w:hint="eastAsia"/>
          <w:sz w:val="28"/>
          <w:szCs w:val="28"/>
          <w:rtl/>
        </w:rPr>
        <w:t>ירוק</w:t>
      </w:r>
      <w:r w:rsidRPr="00400C2E">
        <w:rPr>
          <w:rFonts w:ascii="David" w:hAnsi="David" w:cs="David" w:hint="cs"/>
          <w:sz w:val="28"/>
          <w:szCs w:val="28"/>
          <w:rtl/>
        </w:rPr>
        <w:t xml:space="preserve"> לעובד"</w:t>
      </w:r>
      <w:r w:rsidR="004A4A77" w:rsidRPr="00400C2E">
        <w:rPr>
          <w:rFonts w:ascii="David" w:hAnsi="David" w:cs="David"/>
          <w:sz w:val="28"/>
          <w:szCs w:val="28"/>
          <w:rtl/>
        </w:rPr>
        <w:t xml:space="preserve">, </w:t>
      </w:r>
      <w:r w:rsidR="004A4A77" w:rsidRPr="00400C2E">
        <w:rPr>
          <w:rFonts w:ascii="David" w:hAnsi="David" w:cs="David" w:hint="eastAsia"/>
          <w:sz w:val="28"/>
          <w:szCs w:val="28"/>
          <w:rtl/>
        </w:rPr>
        <w:t>אחד</w:t>
      </w:r>
      <w:r w:rsidR="004A4A77" w:rsidRPr="00400C2E">
        <w:rPr>
          <w:rFonts w:ascii="David" w:hAnsi="David" w:cs="David"/>
          <w:sz w:val="28"/>
          <w:szCs w:val="28"/>
          <w:rtl/>
        </w:rPr>
        <w:t xml:space="preserve"> </w:t>
      </w:r>
      <w:r w:rsidR="004A4A77" w:rsidRPr="00400C2E">
        <w:rPr>
          <w:rFonts w:ascii="David" w:hAnsi="David" w:cs="David" w:hint="eastAsia"/>
          <w:sz w:val="28"/>
          <w:szCs w:val="28"/>
          <w:rtl/>
        </w:rPr>
        <w:t>מאלה</w:t>
      </w:r>
      <w:r w:rsidR="001F45C9" w:rsidRPr="00400C2E">
        <w:rPr>
          <w:rFonts w:ascii="David" w:hAnsi="David" w:cs="David"/>
          <w:sz w:val="28"/>
          <w:szCs w:val="28"/>
          <w:rtl/>
        </w:rPr>
        <w:t xml:space="preserve"> – </w:t>
      </w:r>
    </w:p>
    <w:p w14:paraId="4F786954" w14:textId="77777777" w:rsidR="002218C4" w:rsidRPr="00400C2E" w:rsidRDefault="002218C4" w:rsidP="00B56DB7">
      <w:pPr>
        <w:pStyle w:val="a3"/>
        <w:jc w:val="both"/>
        <w:rPr>
          <w:rFonts w:ascii="David" w:hAnsi="David" w:cs="David"/>
          <w:sz w:val="28"/>
          <w:szCs w:val="28"/>
          <w:rtl/>
        </w:rPr>
      </w:pPr>
    </w:p>
    <w:p w14:paraId="596D9EDF" w14:textId="7C3805CB" w:rsidR="00502C21" w:rsidRPr="00400C2E" w:rsidRDefault="00C77D0B" w:rsidP="002218C4">
      <w:pPr>
        <w:pStyle w:val="a3"/>
        <w:numPr>
          <w:ilvl w:val="0"/>
          <w:numId w:val="5"/>
        </w:numPr>
        <w:jc w:val="both"/>
        <w:rPr>
          <w:rFonts w:ascii="David" w:hAnsi="David" w:cs="David"/>
          <w:sz w:val="28"/>
          <w:szCs w:val="28"/>
        </w:rPr>
      </w:pPr>
      <w:r w:rsidRPr="00400C2E">
        <w:rPr>
          <w:rFonts w:ascii="David" w:hAnsi="David" w:cs="David" w:hint="cs"/>
          <w:sz w:val="28"/>
          <w:szCs w:val="28"/>
          <w:rtl/>
        </w:rPr>
        <w:t>אישור שמנפיק משרד הבריאות לאדם המעיד על כך שהוא זכאי ל</w:t>
      </w:r>
      <w:r w:rsidR="00226792" w:rsidRPr="00400C2E">
        <w:rPr>
          <w:rFonts w:ascii="David" w:hAnsi="David" w:cs="David" w:hint="cs"/>
          <w:sz w:val="28"/>
          <w:szCs w:val="28"/>
          <w:rtl/>
        </w:rPr>
        <w:t xml:space="preserve">תעודת מחלים או </w:t>
      </w:r>
      <w:r w:rsidRPr="00400C2E">
        <w:rPr>
          <w:rFonts w:ascii="David" w:hAnsi="David" w:cs="David" w:hint="cs"/>
          <w:sz w:val="28"/>
          <w:szCs w:val="28"/>
          <w:rtl/>
        </w:rPr>
        <w:t xml:space="preserve">שהוא </w:t>
      </w:r>
      <w:r w:rsidR="00226792" w:rsidRPr="00400C2E">
        <w:rPr>
          <w:rFonts w:ascii="David" w:hAnsi="David" w:cs="David" w:hint="cs"/>
          <w:sz w:val="28"/>
          <w:szCs w:val="28"/>
          <w:rtl/>
        </w:rPr>
        <w:t>מחוסן</w:t>
      </w:r>
      <w:r w:rsidRPr="00400C2E">
        <w:rPr>
          <w:rFonts w:ascii="David" w:hAnsi="David" w:cs="David" w:hint="cs"/>
          <w:sz w:val="28"/>
          <w:szCs w:val="28"/>
          <w:rtl/>
        </w:rPr>
        <w:t xml:space="preserve"> בשתי מנות חיסון, או תעודת מחלים או מחוסן</w:t>
      </w:r>
      <w:r w:rsidR="00CD1F87" w:rsidRPr="00400C2E">
        <w:rPr>
          <w:rFonts w:ascii="David" w:hAnsi="David" w:cs="David" w:hint="cs"/>
          <w:sz w:val="28"/>
          <w:szCs w:val="28"/>
          <w:rtl/>
        </w:rPr>
        <w:t xml:space="preserve"> בשתי מנות חיסון</w:t>
      </w:r>
      <w:r w:rsidRPr="00400C2E">
        <w:rPr>
          <w:rFonts w:ascii="David" w:hAnsi="David" w:cs="David" w:hint="cs"/>
          <w:sz w:val="28"/>
          <w:szCs w:val="28"/>
          <w:rtl/>
        </w:rPr>
        <w:t xml:space="preserve"> כאמור;</w:t>
      </w:r>
    </w:p>
    <w:p w14:paraId="5D74A54E" w14:textId="0CE7074A" w:rsidR="00502C21" w:rsidRPr="00400C2E" w:rsidRDefault="00C77D0B" w:rsidP="00045502">
      <w:pPr>
        <w:pStyle w:val="a3"/>
        <w:numPr>
          <w:ilvl w:val="0"/>
          <w:numId w:val="5"/>
        </w:numPr>
        <w:jc w:val="both"/>
        <w:rPr>
          <w:rFonts w:ascii="David" w:hAnsi="David" w:cs="David"/>
          <w:sz w:val="28"/>
          <w:szCs w:val="28"/>
        </w:rPr>
      </w:pPr>
      <w:r w:rsidRPr="00400C2E">
        <w:rPr>
          <w:rFonts w:ascii="David" w:hAnsi="David" w:cs="David" w:hint="cs"/>
          <w:sz w:val="28"/>
          <w:szCs w:val="28"/>
          <w:rtl/>
        </w:rPr>
        <w:t>מי שהציג</w:t>
      </w:r>
      <w:r w:rsidR="001F45C9" w:rsidRPr="00400C2E">
        <w:rPr>
          <w:rFonts w:ascii="David" w:hAnsi="David" w:cs="David"/>
          <w:sz w:val="28"/>
          <w:szCs w:val="28"/>
          <w:rtl/>
        </w:rPr>
        <w:t xml:space="preserve"> </w:t>
      </w:r>
      <w:r w:rsidR="002218C4" w:rsidRPr="00400C2E">
        <w:rPr>
          <w:rFonts w:ascii="David" w:hAnsi="David" w:cs="David"/>
          <w:sz w:val="28"/>
          <w:szCs w:val="28"/>
          <w:rtl/>
        </w:rPr>
        <w:t xml:space="preserve">אישור על תוצאה שלילית בבדיקת קורונה </w:t>
      </w:r>
      <w:proofErr w:type="spellStart"/>
      <w:r w:rsidR="002218C4" w:rsidRPr="00400C2E">
        <w:rPr>
          <w:rFonts w:ascii="David" w:hAnsi="David" w:cs="David"/>
          <w:sz w:val="28"/>
          <w:szCs w:val="28"/>
          <w:rtl/>
        </w:rPr>
        <w:t>מיידית</w:t>
      </w:r>
      <w:proofErr w:type="spellEnd"/>
      <w:r w:rsidR="002218C4" w:rsidRPr="00400C2E">
        <w:rPr>
          <w:rFonts w:ascii="David" w:hAnsi="David" w:cs="David"/>
          <w:sz w:val="28"/>
          <w:szCs w:val="28"/>
          <w:rtl/>
        </w:rPr>
        <w:t xml:space="preserve"> </w:t>
      </w:r>
      <w:r w:rsidR="002218C4" w:rsidRPr="00400C2E">
        <w:rPr>
          <w:rFonts w:ascii="David" w:hAnsi="David" w:cs="David" w:hint="cs"/>
          <w:sz w:val="28"/>
          <w:szCs w:val="28"/>
          <w:rtl/>
        </w:rPr>
        <w:t>(</w:t>
      </w:r>
      <w:r w:rsidR="001F45C9" w:rsidRPr="00400C2E">
        <w:rPr>
          <w:rFonts w:ascii="David" w:hAnsi="David" w:cs="David"/>
          <w:sz w:val="28"/>
          <w:szCs w:val="28"/>
          <w:rtl/>
        </w:rPr>
        <w:t>בדיקת אנטיגן</w:t>
      </w:r>
      <w:r w:rsidR="002218C4" w:rsidRPr="00400C2E">
        <w:rPr>
          <w:rFonts w:ascii="David" w:hAnsi="David" w:cs="David" w:hint="cs"/>
          <w:sz w:val="28"/>
          <w:szCs w:val="28"/>
          <w:rtl/>
        </w:rPr>
        <w:t>),</w:t>
      </w:r>
      <w:r w:rsidR="00432698" w:rsidRPr="00400C2E">
        <w:rPr>
          <w:rFonts w:ascii="David" w:hAnsi="David" w:cs="David" w:hint="cs"/>
          <w:sz w:val="28"/>
          <w:szCs w:val="28"/>
          <w:rtl/>
        </w:rPr>
        <w:t xml:space="preserve">שביצע </w:t>
      </w:r>
      <w:r w:rsidR="001F45C9" w:rsidRPr="00400C2E">
        <w:rPr>
          <w:rFonts w:ascii="David" w:hAnsi="David" w:cs="David" w:hint="eastAsia"/>
          <w:sz w:val="28"/>
          <w:szCs w:val="28"/>
          <w:rtl/>
        </w:rPr>
        <w:t>פעמיים</w:t>
      </w:r>
      <w:r w:rsidR="001F45C9" w:rsidRPr="00400C2E">
        <w:rPr>
          <w:rFonts w:ascii="David" w:hAnsi="David" w:cs="David"/>
          <w:sz w:val="28"/>
          <w:szCs w:val="28"/>
          <w:rtl/>
        </w:rPr>
        <w:t xml:space="preserve"> </w:t>
      </w:r>
      <w:r w:rsidR="001F45C9" w:rsidRPr="00400C2E">
        <w:rPr>
          <w:rFonts w:ascii="David" w:hAnsi="David" w:cs="David" w:hint="eastAsia"/>
          <w:sz w:val="28"/>
          <w:szCs w:val="28"/>
          <w:rtl/>
        </w:rPr>
        <w:t>בשבוע</w:t>
      </w:r>
      <w:r w:rsidR="001F45C9" w:rsidRPr="00400C2E">
        <w:rPr>
          <w:rFonts w:ascii="David" w:hAnsi="David" w:cs="David"/>
          <w:sz w:val="28"/>
          <w:szCs w:val="28"/>
          <w:rtl/>
        </w:rPr>
        <w:t xml:space="preserve"> (</w:t>
      </w:r>
      <w:r w:rsidR="003170B3" w:rsidRPr="00400C2E">
        <w:rPr>
          <w:rFonts w:ascii="David" w:hAnsi="David" w:cs="David" w:hint="cs"/>
          <w:sz w:val="28"/>
          <w:szCs w:val="28"/>
          <w:rtl/>
        </w:rPr>
        <w:t>אחת ל-</w:t>
      </w:r>
      <w:r w:rsidR="003362FF" w:rsidRPr="00400C2E">
        <w:rPr>
          <w:rFonts w:ascii="David" w:hAnsi="David" w:cs="David" w:hint="cs"/>
          <w:sz w:val="28"/>
          <w:szCs w:val="28"/>
          <w:rtl/>
        </w:rPr>
        <w:t xml:space="preserve"> 84 שעות</w:t>
      </w:r>
      <w:r w:rsidR="001F45C9" w:rsidRPr="00400C2E">
        <w:rPr>
          <w:rFonts w:ascii="David" w:hAnsi="David" w:cs="David"/>
          <w:sz w:val="28"/>
          <w:szCs w:val="28"/>
          <w:rtl/>
        </w:rPr>
        <w:t>)</w:t>
      </w:r>
      <w:r w:rsidRPr="00400C2E">
        <w:rPr>
          <w:rFonts w:ascii="David" w:hAnsi="David" w:cs="David" w:hint="cs"/>
          <w:sz w:val="28"/>
          <w:szCs w:val="28"/>
          <w:rtl/>
        </w:rPr>
        <w:t>;</w:t>
      </w:r>
      <w:r w:rsidR="001E026E" w:rsidRPr="00400C2E">
        <w:rPr>
          <w:rFonts w:ascii="David" w:hAnsi="David" w:cs="David" w:hint="cs"/>
          <w:sz w:val="28"/>
          <w:szCs w:val="28"/>
          <w:rtl/>
        </w:rPr>
        <w:t xml:space="preserve"> במוסדות שמבוצעות בהם בדיקות סקר יזומות בשיטת </w:t>
      </w:r>
      <w:r w:rsidR="001E026E" w:rsidRPr="00400C2E">
        <w:rPr>
          <w:rFonts w:ascii="David" w:hAnsi="David" w:cs="David" w:hint="cs"/>
          <w:sz w:val="28"/>
          <w:szCs w:val="28"/>
        </w:rPr>
        <w:t>PCR</w:t>
      </w:r>
      <w:r w:rsidR="001E026E" w:rsidRPr="00400C2E">
        <w:rPr>
          <w:rFonts w:ascii="David" w:hAnsi="David" w:cs="David" w:hint="cs"/>
          <w:sz w:val="28"/>
          <w:szCs w:val="28"/>
          <w:rtl/>
        </w:rPr>
        <w:t xml:space="preserve"> מטעם משרד הבריאות לעובדי המוסד אחת לשבוע </w:t>
      </w:r>
      <w:r w:rsidR="001E026E" w:rsidRPr="00400C2E">
        <w:rPr>
          <w:rFonts w:ascii="David" w:hAnsi="David" w:cs="David"/>
          <w:sz w:val="28"/>
          <w:szCs w:val="28"/>
          <w:rtl/>
        </w:rPr>
        <w:t>–</w:t>
      </w:r>
      <w:r w:rsidR="001E026E" w:rsidRPr="00400C2E">
        <w:rPr>
          <w:rFonts w:ascii="David" w:hAnsi="David" w:cs="David" w:hint="cs"/>
          <w:sz w:val="28"/>
          <w:szCs w:val="28"/>
          <w:rtl/>
        </w:rPr>
        <w:t xml:space="preserve"> גם עובד שהציג אחת לשבוע אישור על תוצאה שלילית בבדיקת קורונה שבוצעה בשיטת </w:t>
      </w:r>
      <w:r w:rsidR="001E026E" w:rsidRPr="00400C2E">
        <w:rPr>
          <w:rFonts w:ascii="David" w:hAnsi="David" w:cs="David" w:hint="cs"/>
          <w:sz w:val="28"/>
          <w:szCs w:val="28"/>
        </w:rPr>
        <w:t>PCR</w:t>
      </w:r>
      <w:r w:rsidR="001E026E" w:rsidRPr="00400C2E">
        <w:rPr>
          <w:rFonts w:ascii="David" w:hAnsi="David" w:cs="David" w:hint="cs"/>
          <w:sz w:val="28"/>
          <w:szCs w:val="28"/>
          <w:rtl/>
        </w:rPr>
        <w:t xml:space="preserve"> במסגרת בדיקות הסקר כאמור.</w:t>
      </w:r>
    </w:p>
    <w:p w14:paraId="5EF68870" w14:textId="0C4347E4" w:rsidR="002218C4" w:rsidRPr="00400C2E" w:rsidRDefault="00C77D0B" w:rsidP="002218C4">
      <w:pPr>
        <w:pStyle w:val="a3"/>
        <w:numPr>
          <w:ilvl w:val="0"/>
          <w:numId w:val="5"/>
        </w:numPr>
        <w:jc w:val="both"/>
        <w:rPr>
          <w:rFonts w:ascii="David" w:hAnsi="David" w:cs="David"/>
          <w:sz w:val="28"/>
          <w:szCs w:val="28"/>
        </w:rPr>
      </w:pPr>
      <w:r w:rsidRPr="00400C2E">
        <w:rPr>
          <w:rFonts w:ascii="David" w:hAnsi="David" w:cs="David" w:hint="cs"/>
          <w:sz w:val="28"/>
          <w:szCs w:val="28"/>
          <w:rtl/>
        </w:rPr>
        <w:t>אישור שקיבל אדם מאת המנהל, כמשמעו לפי פקודת בריאות העם, על כך שהוא משתתף בניסוי קליני לחיסון נגד נגיף הקורונה שמתנהל בישראל</w:t>
      </w:r>
      <w:r w:rsidR="00327D64" w:rsidRPr="00400C2E">
        <w:rPr>
          <w:rFonts w:ascii="David" w:hAnsi="David" w:cs="David" w:hint="cs"/>
          <w:sz w:val="28"/>
          <w:szCs w:val="28"/>
          <w:rtl/>
        </w:rPr>
        <w:t>.</w:t>
      </w:r>
    </w:p>
    <w:p w14:paraId="29B37AFB" w14:textId="77777777" w:rsidR="00C90959" w:rsidRPr="00400C2E" w:rsidRDefault="00C90959" w:rsidP="00B56DB7">
      <w:pPr>
        <w:pStyle w:val="a3"/>
        <w:jc w:val="both"/>
        <w:rPr>
          <w:rFonts w:ascii="David" w:hAnsi="David" w:cs="David"/>
          <w:sz w:val="28"/>
          <w:szCs w:val="28"/>
          <w:rtl/>
        </w:rPr>
      </w:pPr>
    </w:p>
    <w:p w14:paraId="6581BAA2" w14:textId="5BA5FA29" w:rsidR="000D00A7" w:rsidRPr="00400C2E" w:rsidRDefault="00C77D0B" w:rsidP="005C7624">
      <w:pPr>
        <w:pStyle w:val="a3"/>
        <w:numPr>
          <w:ilvl w:val="0"/>
          <w:numId w:val="2"/>
        </w:numPr>
        <w:jc w:val="both"/>
        <w:rPr>
          <w:rFonts w:ascii="David" w:hAnsi="David" w:cs="David"/>
          <w:sz w:val="28"/>
          <w:szCs w:val="28"/>
        </w:rPr>
      </w:pPr>
      <w:r w:rsidRPr="00400C2E">
        <w:rPr>
          <w:rFonts w:ascii="David" w:hAnsi="David" w:cs="David" w:hint="eastAsia"/>
          <w:sz w:val="28"/>
          <w:szCs w:val="28"/>
          <w:rtl/>
        </w:rPr>
        <w:t>המעסיק</w:t>
      </w:r>
      <w:r w:rsidRPr="00400C2E">
        <w:rPr>
          <w:rFonts w:ascii="David" w:hAnsi="David" w:cs="David"/>
          <w:sz w:val="28"/>
          <w:szCs w:val="28"/>
          <w:rtl/>
        </w:rPr>
        <w:t xml:space="preserve"> במקום עבודה כאמור </w:t>
      </w:r>
      <w:r w:rsidR="00432698" w:rsidRPr="00400C2E">
        <w:rPr>
          <w:rFonts w:ascii="David" w:hAnsi="David" w:cs="David" w:hint="cs"/>
          <w:sz w:val="28"/>
          <w:szCs w:val="28"/>
          <w:rtl/>
        </w:rPr>
        <w:t xml:space="preserve">בסעיף 1 לעיל </w:t>
      </w:r>
      <w:r w:rsidRPr="00400C2E">
        <w:rPr>
          <w:rFonts w:ascii="David" w:hAnsi="David" w:cs="David" w:hint="eastAsia"/>
          <w:sz w:val="28"/>
          <w:szCs w:val="28"/>
          <w:rtl/>
        </w:rPr>
        <w:t>יידרש</w:t>
      </w:r>
      <w:r w:rsidRPr="00400C2E">
        <w:rPr>
          <w:rFonts w:ascii="David" w:hAnsi="David" w:cs="David"/>
          <w:sz w:val="28"/>
          <w:szCs w:val="28"/>
          <w:rtl/>
        </w:rPr>
        <w:t xml:space="preserve"> </w:t>
      </w:r>
      <w:r w:rsidRPr="00400C2E">
        <w:rPr>
          <w:rFonts w:ascii="David" w:hAnsi="David" w:cs="David" w:hint="eastAsia"/>
          <w:sz w:val="28"/>
          <w:szCs w:val="28"/>
          <w:rtl/>
        </w:rPr>
        <w:t>ל</w:t>
      </w:r>
      <w:r w:rsidR="00B443DD" w:rsidRPr="00400C2E">
        <w:rPr>
          <w:rFonts w:ascii="David" w:hAnsi="David" w:cs="David" w:hint="eastAsia"/>
          <w:sz w:val="28"/>
          <w:szCs w:val="28"/>
          <w:rtl/>
        </w:rPr>
        <w:t>יידע</w:t>
      </w:r>
      <w:r w:rsidR="00B443DD" w:rsidRPr="00400C2E">
        <w:rPr>
          <w:rFonts w:ascii="David" w:hAnsi="David" w:cs="David"/>
          <w:sz w:val="28"/>
          <w:szCs w:val="28"/>
          <w:rtl/>
        </w:rPr>
        <w:t xml:space="preserve"> </w:t>
      </w:r>
      <w:r w:rsidR="00B443DD" w:rsidRPr="00400C2E">
        <w:rPr>
          <w:rFonts w:ascii="David" w:hAnsi="David" w:cs="David" w:hint="eastAsia"/>
          <w:sz w:val="28"/>
          <w:szCs w:val="28"/>
          <w:rtl/>
        </w:rPr>
        <w:t>את</w:t>
      </w:r>
      <w:r w:rsidR="00B443DD" w:rsidRPr="00400C2E">
        <w:rPr>
          <w:rFonts w:ascii="David" w:hAnsi="David" w:cs="David"/>
          <w:sz w:val="28"/>
          <w:szCs w:val="28"/>
          <w:rtl/>
        </w:rPr>
        <w:t xml:space="preserve"> </w:t>
      </w:r>
      <w:r w:rsidR="00B443DD" w:rsidRPr="00400C2E">
        <w:rPr>
          <w:rFonts w:ascii="David" w:hAnsi="David" w:cs="David" w:hint="eastAsia"/>
          <w:sz w:val="28"/>
          <w:szCs w:val="28"/>
          <w:rtl/>
        </w:rPr>
        <w:t>כ</w:t>
      </w:r>
      <w:r w:rsidRPr="00400C2E">
        <w:rPr>
          <w:rFonts w:ascii="David" w:hAnsi="David" w:cs="David" w:hint="eastAsia"/>
          <w:sz w:val="28"/>
          <w:szCs w:val="28"/>
          <w:rtl/>
        </w:rPr>
        <w:t>לל</w:t>
      </w:r>
      <w:r w:rsidRPr="00400C2E">
        <w:rPr>
          <w:rFonts w:ascii="David" w:hAnsi="David" w:cs="David"/>
          <w:sz w:val="28"/>
          <w:szCs w:val="28"/>
          <w:rtl/>
        </w:rPr>
        <w:t xml:space="preserve"> </w:t>
      </w:r>
      <w:r w:rsidR="00B443DD" w:rsidRPr="00400C2E">
        <w:rPr>
          <w:rFonts w:ascii="David" w:hAnsi="David" w:cs="David" w:hint="eastAsia"/>
          <w:sz w:val="28"/>
          <w:szCs w:val="28"/>
          <w:rtl/>
        </w:rPr>
        <w:t>העובדים</w:t>
      </w:r>
      <w:r w:rsidRPr="00400C2E">
        <w:rPr>
          <w:rFonts w:ascii="David" w:hAnsi="David" w:cs="David"/>
          <w:sz w:val="28"/>
          <w:szCs w:val="28"/>
          <w:rtl/>
        </w:rPr>
        <w:t xml:space="preserve"> שעליהם חלה הדרישה ל</w:t>
      </w:r>
      <w:r w:rsidR="00432698" w:rsidRPr="00400C2E">
        <w:rPr>
          <w:rFonts w:ascii="David" w:hAnsi="David" w:cs="David" w:hint="cs"/>
          <w:sz w:val="28"/>
          <w:szCs w:val="28"/>
          <w:rtl/>
        </w:rPr>
        <w:t xml:space="preserve">הצגת אישור </w:t>
      </w:r>
      <w:r w:rsidRPr="00400C2E">
        <w:rPr>
          <w:rFonts w:ascii="David" w:hAnsi="David" w:cs="David" w:hint="eastAsia"/>
          <w:sz w:val="28"/>
          <w:szCs w:val="28"/>
          <w:rtl/>
        </w:rPr>
        <w:t>תו</w:t>
      </w:r>
      <w:r w:rsidRPr="00400C2E">
        <w:rPr>
          <w:rFonts w:ascii="David" w:hAnsi="David" w:cs="David"/>
          <w:sz w:val="28"/>
          <w:szCs w:val="28"/>
          <w:rtl/>
        </w:rPr>
        <w:t xml:space="preserve"> </w:t>
      </w:r>
      <w:r w:rsidRPr="00400C2E">
        <w:rPr>
          <w:rFonts w:ascii="David" w:hAnsi="David" w:cs="David" w:hint="eastAsia"/>
          <w:sz w:val="28"/>
          <w:szCs w:val="28"/>
          <w:rtl/>
        </w:rPr>
        <w:t>ירוק</w:t>
      </w:r>
      <w:r w:rsidR="00B443DD" w:rsidRPr="00400C2E">
        <w:rPr>
          <w:rFonts w:ascii="David" w:hAnsi="David" w:cs="David"/>
          <w:sz w:val="28"/>
          <w:szCs w:val="28"/>
          <w:rtl/>
        </w:rPr>
        <w:t xml:space="preserve"> </w:t>
      </w:r>
      <w:r w:rsidR="00D670FB" w:rsidRPr="00400C2E">
        <w:rPr>
          <w:rFonts w:ascii="David" w:hAnsi="David" w:cs="David" w:hint="cs"/>
          <w:sz w:val="28"/>
          <w:szCs w:val="28"/>
          <w:rtl/>
        </w:rPr>
        <w:t xml:space="preserve">לעובד </w:t>
      </w:r>
      <w:r w:rsidR="00B443DD" w:rsidRPr="00400C2E">
        <w:rPr>
          <w:rFonts w:ascii="David" w:hAnsi="David" w:cs="David"/>
          <w:sz w:val="28"/>
          <w:szCs w:val="28"/>
          <w:rtl/>
        </w:rPr>
        <w:t>בדבר תחולתה</w:t>
      </w:r>
      <w:r w:rsidR="005C7624" w:rsidRPr="00400C2E">
        <w:rPr>
          <w:rFonts w:ascii="David" w:hAnsi="David" w:cs="David" w:hint="cs"/>
          <w:sz w:val="28"/>
          <w:szCs w:val="28"/>
          <w:rtl/>
        </w:rPr>
        <w:t xml:space="preserve">, ותחול עליו חובה שלא לאפשר כניסה </w:t>
      </w:r>
      <w:r w:rsidR="00327D64" w:rsidRPr="00400C2E">
        <w:rPr>
          <w:rFonts w:ascii="David" w:hAnsi="David" w:cs="David" w:hint="cs"/>
          <w:sz w:val="28"/>
          <w:szCs w:val="28"/>
          <w:rtl/>
        </w:rPr>
        <w:t xml:space="preserve">למקום העבודה </w:t>
      </w:r>
      <w:r w:rsidR="005C7624" w:rsidRPr="00400C2E">
        <w:rPr>
          <w:rFonts w:ascii="David" w:hAnsi="David" w:cs="David" w:hint="cs"/>
          <w:sz w:val="28"/>
          <w:szCs w:val="28"/>
          <w:rtl/>
        </w:rPr>
        <w:t xml:space="preserve">או שהייה </w:t>
      </w:r>
      <w:r w:rsidR="00327D64" w:rsidRPr="00400C2E">
        <w:rPr>
          <w:rFonts w:ascii="David" w:hAnsi="David" w:cs="David" w:hint="cs"/>
          <w:sz w:val="28"/>
          <w:szCs w:val="28"/>
          <w:rtl/>
        </w:rPr>
        <w:t xml:space="preserve">בו </w:t>
      </w:r>
      <w:r w:rsidR="005C7624" w:rsidRPr="00400C2E">
        <w:rPr>
          <w:rFonts w:ascii="David" w:hAnsi="David" w:cs="David" w:hint="cs"/>
          <w:sz w:val="28"/>
          <w:szCs w:val="28"/>
          <w:rtl/>
        </w:rPr>
        <w:t>של עובד שלא עומד בדריש</w:t>
      </w:r>
      <w:r w:rsidR="00AE240E" w:rsidRPr="00400C2E">
        <w:rPr>
          <w:rFonts w:ascii="David" w:hAnsi="David" w:cs="David" w:hint="cs"/>
          <w:sz w:val="28"/>
          <w:szCs w:val="28"/>
          <w:rtl/>
        </w:rPr>
        <w:t>ה</w:t>
      </w:r>
      <w:r w:rsidR="005C7624" w:rsidRPr="00400C2E">
        <w:rPr>
          <w:rFonts w:ascii="David" w:hAnsi="David" w:cs="David" w:hint="cs"/>
          <w:sz w:val="28"/>
          <w:szCs w:val="28"/>
          <w:rtl/>
        </w:rPr>
        <w:t xml:space="preserve"> </w:t>
      </w:r>
      <w:r w:rsidR="00AE240E" w:rsidRPr="00400C2E">
        <w:rPr>
          <w:rFonts w:ascii="David" w:hAnsi="David" w:cs="David" w:hint="cs"/>
          <w:sz w:val="28"/>
          <w:szCs w:val="28"/>
          <w:rtl/>
        </w:rPr>
        <w:t xml:space="preserve">להצגת </w:t>
      </w:r>
      <w:r w:rsidR="005C7624" w:rsidRPr="00400C2E">
        <w:rPr>
          <w:rFonts w:ascii="David" w:hAnsi="David" w:cs="David" w:hint="cs"/>
          <w:sz w:val="28"/>
          <w:szCs w:val="28"/>
          <w:rtl/>
        </w:rPr>
        <w:t>אישור התו הירוק</w:t>
      </w:r>
      <w:r w:rsidR="00B443DD" w:rsidRPr="00400C2E">
        <w:rPr>
          <w:rFonts w:ascii="David" w:hAnsi="David" w:cs="David" w:hint="cs"/>
          <w:sz w:val="28"/>
          <w:szCs w:val="28"/>
          <w:rtl/>
        </w:rPr>
        <w:t>.</w:t>
      </w:r>
    </w:p>
    <w:p w14:paraId="7020374F" w14:textId="77777777" w:rsidR="00BD76F0" w:rsidRPr="00400C2E" w:rsidRDefault="00BD76F0" w:rsidP="00CD1F87">
      <w:pPr>
        <w:pStyle w:val="a3"/>
        <w:rPr>
          <w:rFonts w:ascii="David" w:hAnsi="David" w:cs="David"/>
          <w:sz w:val="28"/>
          <w:szCs w:val="28"/>
          <w:rtl/>
        </w:rPr>
      </w:pPr>
    </w:p>
    <w:p w14:paraId="3578B1CA" w14:textId="77777777" w:rsidR="00400BF8" w:rsidRPr="00400C2E" w:rsidRDefault="00400BF8" w:rsidP="00D177D0">
      <w:pPr>
        <w:pStyle w:val="a3"/>
        <w:jc w:val="both"/>
        <w:rPr>
          <w:rFonts w:ascii="David" w:hAnsi="David" w:cs="David"/>
          <w:sz w:val="28"/>
          <w:szCs w:val="28"/>
          <w:rtl/>
        </w:rPr>
      </w:pPr>
    </w:p>
    <w:p w14:paraId="72494FBF" w14:textId="1C1C9872" w:rsidR="009F6C8E" w:rsidRPr="00400C2E" w:rsidRDefault="00C77D0B" w:rsidP="00DF15B9">
      <w:pPr>
        <w:pStyle w:val="a3"/>
        <w:numPr>
          <w:ilvl w:val="0"/>
          <w:numId w:val="2"/>
        </w:numPr>
        <w:jc w:val="both"/>
        <w:rPr>
          <w:rFonts w:ascii="David" w:hAnsi="David" w:cs="David"/>
          <w:sz w:val="28"/>
          <w:szCs w:val="28"/>
          <w:rtl/>
        </w:rPr>
      </w:pPr>
      <w:r w:rsidRPr="00400C2E">
        <w:rPr>
          <w:rFonts w:ascii="David" w:hAnsi="David" w:cs="David" w:hint="cs"/>
          <w:sz w:val="28"/>
          <w:szCs w:val="28"/>
          <w:rtl/>
        </w:rPr>
        <w:t>בתקופה שבה חלה חובת הצגת אישור</w:t>
      </w:r>
      <w:r w:rsidRPr="00400C2E">
        <w:rPr>
          <w:rFonts w:ascii="David" w:hAnsi="David" w:cs="David"/>
          <w:sz w:val="28"/>
          <w:szCs w:val="28"/>
          <w:rtl/>
        </w:rPr>
        <w:t xml:space="preserve"> </w:t>
      </w:r>
      <w:r w:rsidR="00BD249B" w:rsidRPr="00400C2E">
        <w:rPr>
          <w:rFonts w:ascii="David" w:hAnsi="David" w:cs="David" w:hint="eastAsia"/>
          <w:sz w:val="28"/>
          <w:szCs w:val="28"/>
          <w:rtl/>
        </w:rPr>
        <w:t>תו</w:t>
      </w:r>
      <w:r w:rsidR="00BD249B" w:rsidRPr="00400C2E">
        <w:rPr>
          <w:rFonts w:ascii="David" w:hAnsi="David" w:cs="David"/>
          <w:sz w:val="28"/>
          <w:szCs w:val="28"/>
          <w:rtl/>
        </w:rPr>
        <w:t xml:space="preserve"> ירוק על עובדים </w:t>
      </w:r>
      <w:r w:rsidRPr="00400C2E">
        <w:rPr>
          <w:rFonts w:ascii="David" w:hAnsi="David" w:cs="David" w:hint="eastAsia"/>
          <w:sz w:val="28"/>
          <w:szCs w:val="28"/>
          <w:rtl/>
        </w:rPr>
        <w:t>במקומות</w:t>
      </w:r>
      <w:r w:rsidRPr="00400C2E">
        <w:rPr>
          <w:rFonts w:ascii="David" w:hAnsi="David" w:cs="David"/>
          <w:sz w:val="28"/>
          <w:szCs w:val="28"/>
          <w:rtl/>
        </w:rPr>
        <w:t xml:space="preserve"> עבודה </w:t>
      </w:r>
      <w:r w:rsidR="00BD249B" w:rsidRPr="00400C2E">
        <w:rPr>
          <w:rFonts w:ascii="David" w:hAnsi="David" w:cs="David" w:hint="eastAsia"/>
          <w:sz w:val="28"/>
          <w:szCs w:val="28"/>
          <w:rtl/>
        </w:rPr>
        <w:t>כאמור</w:t>
      </w:r>
      <w:r w:rsidR="00BD249B" w:rsidRPr="00400C2E">
        <w:rPr>
          <w:rFonts w:ascii="David" w:hAnsi="David" w:cs="David"/>
          <w:sz w:val="28"/>
          <w:szCs w:val="28"/>
          <w:rtl/>
        </w:rPr>
        <w:t xml:space="preserve"> </w:t>
      </w:r>
      <w:r w:rsidRPr="00400C2E">
        <w:rPr>
          <w:rFonts w:ascii="David" w:hAnsi="David" w:cs="David" w:hint="eastAsia"/>
          <w:sz w:val="28"/>
          <w:szCs w:val="28"/>
          <w:rtl/>
        </w:rPr>
        <w:t>בהחלטה</w:t>
      </w:r>
      <w:r w:rsidRPr="00400C2E">
        <w:rPr>
          <w:rFonts w:ascii="David" w:hAnsi="David" w:cs="David"/>
          <w:sz w:val="28"/>
          <w:szCs w:val="28"/>
          <w:rtl/>
        </w:rPr>
        <w:t xml:space="preserve"> זו </w:t>
      </w:r>
      <w:r w:rsidR="00BD249B" w:rsidRPr="00400C2E">
        <w:rPr>
          <w:rFonts w:ascii="David" w:hAnsi="David" w:cs="David" w:hint="eastAsia"/>
          <w:sz w:val="28"/>
          <w:szCs w:val="28"/>
          <w:rtl/>
        </w:rPr>
        <w:t>יעמוד</w:t>
      </w:r>
      <w:r w:rsidR="00BD249B" w:rsidRPr="00400C2E">
        <w:rPr>
          <w:rFonts w:ascii="David" w:hAnsi="David" w:cs="David"/>
          <w:sz w:val="28"/>
          <w:szCs w:val="28"/>
          <w:rtl/>
        </w:rPr>
        <w:t xml:space="preserve"> מערך </w:t>
      </w:r>
      <w:r w:rsidR="00BD249B" w:rsidRPr="00400C2E">
        <w:rPr>
          <w:rFonts w:ascii="David" w:hAnsi="David" w:cs="David" w:hint="eastAsia"/>
          <w:sz w:val="28"/>
          <w:szCs w:val="28"/>
          <w:rtl/>
        </w:rPr>
        <w:t>בדיקות</w:t>
      </w:r>
      <w:r w:rsidR="00BD249B" w:rsidRPr="00400C2E">
        <w:rPr>
          <w:rFonts w:ascii="David" w:hAnsi="David" w:cs="David"/>
          <w:sz w:val="28"/>
          <w:szCs w:val="28"/>
          <w:rtl/>
        </w:rPr>
        <w:t xml:space="preserve"> </w:t>
      </w:r>
      <w:r w:rsidRPr="00400C2E">
        <w:rPr>
          <w:rFonts w:ascii="David" w:hAnsi="David" w:cs="David" w:hint="eastAsia"/>
          <w:sz w:val="28"/>
          <w:szCs w:val="28"/>
          <w:rtl/>
        </w:rPr>
        <w:t>הא</w:t>
      </w:r>
      <w:r w:rsidR="00BD249B" w:rsidRPr="00400C2E">
        <w:rPr>
          <w:rFonts w:ascii="David" w:hAnsi="David" w:cs="David" w:hint="eastAsia"/>
          <w:sz w:val="28"/>
          <w:szCs w:val="28"/>
          <w:rtl/>
        </w:rPr>
        <w:t>נטיגן</w:t>
      </w:r>
      <w:r w:rsidR="00BD249B" w:rsidRPr="00400C2E">
        <w:rPr>
          <w:rFonts w:ascii="David" w:hAnsi="David" w:cs="David"/>
          <w:sz w:val="28"/>
          <w:szCs w:val="28"/>
          <w:rtl/>
        </w:rPr>
        <w:t xml:space="preserve"> בפריסה גאוגרפית </w:t>
      </w:r>
      <w:r w:rsidR="00742AD9" w:rsidRPr="00400C2E">
        <w:rPr>
          <w:rFonts w:ascii="David" w:hAnsi="David" w:cs="David" w:hint="cs"/>
          <w:sz w:val="28"/>
          <w:szCs w:val="28"/>
          <w:rtl/>
        </w:rPr>
        <w:t>ובזמינות רחבים</w:t>
      </w:r>
      <w:r w:rsidR="00BD249B" w:rsidRPr="00400C2E">
        <w:rPr>
          <w:rFonts w:ascii="David" w:hAnsi="David" w:cs="David"/>
          <w:sz w:val="28"/>
          <w:szCs w:val="28"/>
          <w:rtl/>
        </w:rPr>
        <w:t>, שתאפשר את בדיקת העובדים שנדרשים לכך פעמיים בשבוע.</w:t>
      </w:r>
      <w:r w:rsidR="00CD1F87" w:rsidRPr="00400C2E">
        <w:rPr>
          <w:rFonts w:ascii="David" w:hAnsi="David" w:cs="David" w:hint="cs"/>
          <w:sz w:val="28"/>
          <w:szCs w:val="28"/>
          <w:rtl/>
        </w:rPr>
        <w:t xml:space="preserve"> המדינה לא תישא בעלות הבדיקות שיידרשו לבצע עובדים שחלה עליהם חובה להציג אישור תו ירוק</w:t>
      </w:r>
      <w:r w:rsidR="005C7624" w:rsidRPr="00400C2E">
        <w:rPr>
          <w:rFonts w:ascii="David" w:hAnsi="David" w:cs="David" w:hint="cs"/>
          <w:sz w:val="28"/>
          <w:szCs w:val="28"/>
          <w:rtl/>
        </w:rPr>
        <w:t xml:space="preserve">, </w:t>
      </w:r>
      <w:r w:rsidR="00DF15B9">
        <w:rPr>
          <w:rFonts w:ascii="David" w:hAnsi="David" w:cs="David" w:hint="cs"/>
          <w:sz w:val="28"/>
          <w:szCs w:val="28"/>
          <w:rtl/>
        </w:rPr>
        <w:t>למעט</w:t>
      </w:r>
      <w:r w:rsidR="005C7624" w:rsidRPr="00400C2E">
        <w:rPr>
          <w:rFonts w:ascii="David" w:hAnsi="David" w:cs="David" w:hint="cs"/>
          <w:sz w:val="28"/>
          <w:szCs w:val="28"/>
          <w:rtl/>
        </w:rPr>
        <w:t xml:space="preserve"> לאדם</w:t>
      </w:r>
      <w:r w:rsidR="003A54E7">
        <w:rPr>
          <w:rFonts w:ascii="David" w:hAnsi="David" w:cs="David" w:hint="cs"/>
          <w:sz w:val="28"/>
          <w:szCs w:val="28"/>
          <w:rtl/>
        </w:rPr>
        <w:t xml:space="preserve"> </w:t>
      </w:r>
      <w:r w:rsidR="005C7624" w:rsidRPr="00400C2E">
        <w:rPr>
          <w:rFonts w:ascii="David" w:hAnsi="David" w:cs="David" w:hint="cs"/>
          <w:sz w:val="28"/>
          <w:szCs w:val="28"/>
          <w:rtl/>
        </w:rPr>
        <w:t>מנוע חיסון כהגדרתו ב</w:t>
      </w:r>
      <w:r w:rsidR="005C7624" w:rsidRPr="00400C2E">
        <w:rPr>
          <w:rFonts w:ascii="David" w:hAnsi="David" w:cs="David"/>
          <w:sz w:val="28"/>
          <w:szCs w:val="28"/>
          <w:rtl/>
        </w:rPr>
        <w:t>תקנות </w:t>
      </w:r>
      <w:r w:rsidR="00D670FB" w:rsidRPr="00400C2E">
        <w:rPr>
          <w:rFonts w:ascii="David" w:hAnsi="David" w:cs="David" w:hint="cs"/>
          <w:sz w:val="28"/>
          <w:szCs w:val="28"/>
          <w:rtl/>
        </w:rPr>
        <w:t xml:space="preserve">הגבלת פעילות. </w:t>
      </w:r>
    </w:p>
    <w:p w14:paraId="01854987" w14:textId="77777777" w:rsidR="009F6C8E" w:rsidRPr="00400C2E" w:rsidRDefault="009F6C8E" w:rsidP="00B56DB7">
      <w:pPr>
        <w:pStyle w:val="a3"/>
        <w:jc w:val="both"/>
        <w:rPr>
          <w:rFonts w:ascii="David" w:hAnsi="David" w:cs="David"/>
          <w:sz w:val="28"/>
          <w:szCs w:val="28"/>
        </w:rPr>
      </w:pPr>
    </w:p>
    <w:p w14:paraId="2F31FAD5" w14:textId="1E2F08B0" w:rsidR="00D670FB" w:rsidRPr="00400C2E" w:rsidRDefault="00D670FB" w:rsidP="00742AD9">
      <w:pPr>
        <w:pStyle w:val="a3"/>
        <w:numPr>
          <w:ilvl w:val="0"/>
          <w:numId w:val="2"/>
        </w:numPr>
        <w:jc w:val="both"/>
        <w:rPr>
          <w:rFonts w:ascii="David" w:hAnsi="David" w:cs="David"/>
          <w:sz w:val="28"/>
          <w:szCs w:val="28"/>
        </w:rPr>
      </w:pPr>
      <w:r w:rsidRPr="00400C2E">
        <w:rPr>
          <w:rFonts w:ascii="David" w:hAnsi="David" w:cs="David" w:hint="eastAsia"/>
          <w:sz w:val="28"/>
          <w:szCs w:val="28"/>
          <w:rtl/>
        </w:rPr>
        <w:t>הממשלה</w:t>
      </w:r>
      <w:r w:rsidRPr="00400C2E">
        <w:rPr>
          <w:rFonts w:ascii="David" w:hAnsi="David" w:cs="David"/>
          <w:sz w:val="28"/>
          <w:szCs w:val="28"/>
          <w:rtl/>
        </w:rPr>
        <w:t xml:space="preserve"> רושמת לפניה כי יתאפשר לעובדים המעוניינים </w:t>
      </w:r>
      <w:proofErr w:type="spellStart"/>
      <w:r w:rsidRPr="00400C2E">
        <w:rPr>
          <w:rFonts w:ascii="David" w:hAnsi="David" w:cs="David" w:hint="eastAsia"/>
          <w:sz w:val="28"/>
          <w:szCs w:val="28"/>
          <w:rtl/>
        </w:rPr>
        <w:t>להבדק</w:t>
      </w:r>
      <w:proofErr w:type="spellEnd"/>
      <w:r w:rsidRPr="00400C2E">
        <w:rPr>
          <w:rFonts w:ascii="David" w:hAnsi="David" w:cs="David"/>
          <w:sz w:val="28"/>
          <w:szCs w:val="28"/>
          <w:rtl/>
        </w:rPr>
        <w:t xml:space="preserve"> באופן רציף במתחמי הבדיקות המהירות לשלם מראש עבור מספר בדיקות במחיר </w:t>
      </w:r>
      <w:r w:rsidRPr="00400C2E">
        <w:rPr>
          <w:rFonts w:ascii="David" w:hAnsi="David" w:cs="David" w:hint="eastAsia"/>
          <w:sz w:val="28"/>
          <w:szCs w:val="28"/>
          <w:rtl/>
        </w:rPr>
        <w:t>מופחת</w:t>
      </w:r>
      <w:r w:rsidRPr="00400C2E">
        <w:rPr>
          <w:rFonts w:ascii="David" w:hAnsi="David" w:cs="David"/>
          <w:sz w:val="28"/>
          <w:szCs w:val="28"/>
          <w:rtl/>
        </w:rPr>
        <w:t>.</w:t>
      </w:r>
    </w:p>
    <w:p w14:paraId="2F14FDD1" w14:textId="77777777" w:rsidR="00902ACE" w:rsidRPr="00400C2E" w:rsidRDefault="00902ACE" w:rsidP="00902ACE">
      <w:pPr>
        <w:pStyle w:val="a3"/>
        <w:jc w:val="both"/>
        <w:rPr>
          <w:rFonts w:ascii="David" w:hAnsi="David" w:cs="David"/>
          <w:sz w:val="28"/>
          <w:szCs w:val="28"/>
        </w:rPr>
      </w:pPr>
    </w:p>
    <w:p w14:paraId="7D81ED06" w14:textId="77777777" w:rsidR="001F2959" w:rsidRPr="00400C2E" w:rsidRDefault="001F2959" w:rsidP="001F2959">
      <w:pPr>
        <w:pStyle w:val="a3"/>
        <w:numPr>
          <w:ilvl w:val="0"/>
          <w:numId w:val="2"/>
        </w:numPr>
        <w:jc w:val="both"/>
        <w:rPr>
          <w:rFonts w:ascii="David" w:hAnsi="David" w:cs="David"/>
          <w:sz w:val="28"/>
          <w:szCs w:val="28"/>
        </w:rPr>
      </w:pPr>
      <w:r w:rsidRPr="00400C2E">
        <w:rPr>
          <w:rFonts w:ascii="David" w:hAnsi="David" w:cs="David"/>
          <w:sz w:val="28"/>
          <w:szCs w:val="28"/>
          <w:rtl/>
        </w:rPr>
        <w:t xml:space="preserve">במערכת החינוך לא תתאפשר הוראה מרחוק לעובד שאינו בעל תו ירוק כאמור בהחלטה זו, כחלופה לעבודתו במוסד החינוך. </w:t>
      </w:r>
    </w:p>
    <w:p w14:paraId="589FEAA8" w14:textId="77777777" w:rsidR="00CD1F87" w:rsidRPr="00400C2E" w:rsidRDefault="00CD1F87" w:rsidP="00CD1F87">
      <w:pPr>
        <w:pStyle w:val="a3"/>
        <w:jc w:val="both"/>
        <w:rPr>
          <w:rFonts w:ascii="David" w:hAnsi="David" w:cs="David"/>
          <w:sz w:val="28"/>
          <w:szCs w:val="28"/>
        </w:rPr>
      </w:pPr>
    </w:p>
    <w:p w14:paraId="4B93B862" w14:textId="7F720872" w:rsidR="003170B3" w:rsidRPr="00400C2E" w:rsidRDefault="00C77D0B" w:rsidP="00DF15B9">
      <w:pPr>
        <w:pStyle w:val="a3"/>
        <w:numPr>
          <w:ilvl w:val="0"/>
          <w:numId w:val="2"/>
        </w:numPr>
        <w:jc w:val="both"/>
        <w:rPr>
          <w:rFonts w:ascii="David" w:hAnsi="David" w:cs="David"/>
          <w:sz w:val="28"/>
          <w:szCs w:val="28"/>
          <w:rtl/>
        </w:rPr>
      </w:pPr>
      <w:r w:rsidRPr="00400C2E">
        <w:rPr>
          <w:rFonts w:ascii="David" w:hAnsi="David" w:cs="David" w:hint="cs"/>
          <w:sz w:val="28"/>
          <w:szCs w:val="28"/>
          <w:rtl/>
        </w:rPr>
        <w:t>להטיל על שר האוצר להביא לאישור הממשלה או קבינט הקורונה תקנות מכוח החוק, להחלת התו הירוק על עובדים במקומות עבודה כאמור בסעיפים 1(</w:t>
      </w:r>
      <w:r w:rsidR="00DF15B9">
        <w:rPr>
          <w:rFonts w:ascii="David" w:hAnsi="David" w:cs="David" w:hint="cs"/>
          <w:sz w:val="28"/>
          <w:szCs w:val="28"/>
          <w:rtl/>
        </w:rPr>
        <w:t>ב</w:t>
      </w:r>
      <w:r w:rsidRPr="00400C2E">
        <w:rPr>
          <w:rFonts w:ascii="David" w:hAnsi="David" w:cs="David" w:hint="cs"/>
          <w:sz w:val="28"/>
          <w:szCs w:val="28"/>
          <w:rtl/>
        </w:rPr>
        <w:t>) ו-(ג) לעיל, וזאת בהמשך לתקנות כאמור לעניין מוסדות החינוך ששר הבריאות הביא לאישור הממשלה או קבינט הקורונה</w:t>
      </w:r>
      <w:r w:rsidRPr="00400C2E">
        <w:rPr>
          <w:rFonts w:ascii="David" w:hAnsi="David" w:cs="David"/>
          <w:sz w:val="28"/>
          <w:szCs w:val="28"/>
          <w:rtl/>
        </w:rPr>
        <w:t>.</w:t>
      </w:r>
      <w:r w:rsidR="00E57716" w:rsidRPr="00400C2E">
        <w:rPr>
          <w:rFonts w:ascii="David" w:hAnsi="David" w:cs="David" w:hint="cs"/>
          <w:sz w:val="28"/>
          <w:szCs w:val="28"/>
          <w:rtl/>
        </w:rPr>
        <w:t xml:space="preserve"> </w:t>
      </w:r>
    </w:p>
    <w:p w14:paraId="3A2DC7DE" w14:textId="77777777" w:rsidR="003170B3" w:rsidRPr="00400C2E" w:rsidRDefault="003170B3" w:rsidP="003170B3">
      <w:pPr>
        <w:pStyle w:val="a3"/>
        <w:jc w:val="both"/>
        <w:rPr>
          <w:rFonts w:ascii="David" w:hAnsi="David" w:cs="David"/>
          <w:sz w:val="28"/>
          <w:szCs w:val="28"/>
        </w:rPr>
      </w:pPr>
    </w:p>
    <w:p w14:paraId="1094B512" w14:textId="77777777" w:rsidR="00432327" w:rsidRPr="00400C2E" w:rsidRDefault="00432327" w:rsidP="00A862A4">
      <w:pPr>
        <w:pStyle w:val="a3"/>
        <w:ind w:left="0"/>
        <w:rPr>
          <w:rFonts w:ascii="Calibri" w:hAnsi="Calibri" w:cs="Times New Roman"/>
          <w:color w:val="000000"/>
          <w:sz w:val="20"/>
          <w:szCs w:val="20"/>
          <w:shd w:val="clear" w:color="auto" w:fill="FFFFFF"/>
          <w:rtl/>
        </w:rPr>
      </w:pPr>
    </w:p>
    <w:p w14:paraId="53CECA1B" w14:textId="63DBE0D9" w:rsidR="00B15001" w:rsidRPr="00400C2E" w:rsidRDefault="00C77D0B" w:rsidP="00A862A4">
      <w:pPr>
        <w:pStyle w:val="a3"/>
        <w:numPr>
          <w:ilvl w:val="0"/>
          <w:numId w:val="2"/>
        </w:numPr>
        <w:jc w:val="both"/>
        <w:rPr>
          <w:rFonts w:ascii="David" w:hAnsi="David" w:cs="David"/>
          <w:sz w:val="28"/>
          <w:szCs w:val="28"/>
        </w:rPr>
      </w:pPr>
      <w:r w:rsidRPr="00400C2E">
        <w:rPr>
          <w:rFonts w:ascii="David" w:hAnsi="David" w:cs="David"/>
          <w:sz w:val="28"/>
          <w:szCs w:val="28"/>
          <w:rtl/>
        </w:rPr>
        <w:t>להטיל על שרת הכלכלה והתעשייה לקדם תיקון לחוק פיצויי פיטורים, התשכ"ג-1963 כך ש</w:t>
      </w:r>
      <w:r w:rsidR="00523BDF" w:rsidRPr="00400C2E">
        <w:rPr>
          <w:rFonts w:ascii="David" w:hAnsi="David" w:cs="David" w:hint="cs"/>
          <w:sz w:val="28"/>
          <w:szCs w:val="28"/>
          <w:rtl/>
        </w:rPr>
        <w:t>יובהר ש</w:t>
      </w:r>
      <w:r w:rsidRPr="00400C2E">
        <w:rPr>
          <w:rFonts w:ascii="David" w:hAnsi="David" w:cs="David"/>
          <w:sz w:val="28"/>
          <w:szCs w:val="28"/>
          <w:rtl/>
        </w:rPr>
        <w:t xml:space="preserve">בתקופה שבה חלה הגבלה לפי </w:t>
      </w:r>
      <w:r w:rsidRPr="00400C2E">
        <w:rPr>
          <w:rFonts w:ascii="David" w:hAnsi="David" w:cs="David" w:hint="cs"/>
          <w:sz w:val="28"/>
          <w:szCs w:val="28"/>
          <w:rtl/>
        </w:rPr>
        <w:t>דין</w:t>
      </w:r>
      <w:r w:rsidRPr="00400C2E">
        <w:rPr>
          <w:rFonts w:ascii="David" w:hAnsi="David" w:cs="David"/>
          <w:sz w:val="28"/>
          <w:szCs w:val="28"/>
          <w:rtl/>
        </w:rPr>
        <w:t xml:space="preserve"> על כניסה למקום עבודה של עובד שאינו מציג </w:t>
      </w:r>
      <w:r w:rsidR="00B94EDD" w:rsidRPr="00400C2E">
        <w:rPr>
          <w:rFonts w:ascii="David" w:hAnsi="David" w:cs="David" w:hint="cs"/>
          <w:sz w:val="28"/>
          <w:szCs w:val="28"/>
          <w:rtl/>
        </w:rPr>
        <w:t xml:space="preserve">אישור </w:t>
      </w:r>
      <w:r w:rsidRPr="00400C2E">
        <w:rPr>
          <w:rFonts w:ascii="David" w:hAnsi="David" w:cs="David"/>
          <w:sz w:val="28"/>
          <w:szCs w:val="28"/>
          <w:rtl/>
        </w:rPr>
        <w:t>תו ירוק</w:t>
      </w:r>
      <w:r w:rsidR="00B94EDD" w:rsidRPr="00400C2E">
        <w:rPr>
          <w:rFonts w:ascii="David" w:hAnsi="David" w:cs="David" w:hint="cs"/>
          <w:sz w:val="28"/>
          <w:szCs w:val="28"/>
          <w:rtl/>
        </w:rPr>
        <w:t>,</w:t>
      </w:r>
      <w:r w:rsidRPr="00400C2E">
        <w:rPr>
          <w:rFonts w:ascii="David" w:hAnsi="David" w:cs="David"/>
          <w:sz w:val="28"/>
          <w:szCs w:val="28"/>
          <w:rtl/>
        </w:rPr>
        <w:t xml:space="preserve"> סיום יחסי העבודה שבין העובד למעסיקו הנובע מאי ביצוע עבודה כתוצאה מסירובו של העובד כאמור </w:t>
      </w:r>
      <w:r w:rsidR="00B15001" w:rsidRPr="00400C2E">
        <w:rPr>
          <w:rFonts w:ascii="David" w:hAnsi="David" w:cs="David" w:hint="cs"/>
          <w:sz w:val="28"/>
          <w:szCs w:val="28"/>
          <w:rtl/>
        </w:rPr>
        <w:t xml:space="preserve">להציג תו ירוק </w:t>
      </w:r>
      <w:r w:rsidRPr="00400C2E">
        <w:rPr>
          <w:rFonts w:ascii="David" w:hAnsi="David" w:cs="David"/>
          <w:sz w:val="28"/>
          <w:szCs w:val="28"/>
          <w:rtl/>
        </w:rPr>
        <w:t>תיחשב להתפטרות שאינה בדין מפוטר ואינו סיום של חוזה לתקופה קצובה</w:t>
      </w:r>
      <w:r w:rsidRPr="00400C2E">
        <w:rPr>
          <w:rFonts w:ascii="David" w:hAnsi="David" w:cs="David"/>
          <w:sz w:val="28"/>
          <w:szCs w:val="28"/>
        </w:rPr>
        <w:t>.</w:t>
      </w:r>
      <w:r w:rsidR="00234D97" w:rsidRPr="00400C2E">
        <w:rPr>
          <w:rFonts w:ascii="David" w:hAnsi="David" w:cs="David" w:hint="cs"/>
          <w:sz w:val="28"/>
          <w:szCs w:val="28"/>
          <w:rtl/>
        </w:rPr>
        <w:t xml:space="preserve"> במסגרת זו ייבחן הצורך בתיקוני חקיקה משלימים לעניין זה לרבות לחוק הודעה מוקדמת לפיטורים ולהתפטרות, התשס"א-2001.</w:t>
      </w:r>
    </w:p>
    <w:p w14:paraId="14B3F5AE" w14:textId="101107DD" w:rsidR="00B15001" w:rsidRPr="00EF40BA" w:rsidRDefault="00C77D0B" w:rsidP="00A862A4">
      <w:pPr>
        <w:pStyle w:val="a3"/>
        <w:jc w:val="both"/>
        <w:rPr>
          <w:rFonts w:ascii="David" w:hAnsi="David" w:cs="David"/>
          <w:sz w:val="28"/>
          <w:szCs w:val="28"/>
        </w:rPr>
      </w:pPr>
      <w:r w:rsidRPr="00400C2E">
        <w:rPr>
          <w:rFonts w:ascii="David" w:hAnsi="David" w:cs="David"/>
          <w:sz w:val="28"/>
          <w:szCs w:val="28"/>
        </w:rPr>
        <w:br/>
      </w:r>
      <w:r w:rsidRPr="00400C2E">
        <w:rPr>
          <w:rFonts w:ascii="David" w:hAnsi="David" w:cs="David"/>
          <w:sz w:val="28"/>
          <w:szCs w:val="28"/>
          <w:rtl/>
        </w:rPr>
        <w:t xml:space="preserve">להטיל על שר הרווחה </w:t>
      </w:r>
      <w:proofErr w:type="spellStart"/>
      <w:r w:rsidRPr="00400C2E">
        <w:rPr>
          <w:rFonts w:ascii="David" w:hAnsi="David" w:cs="David"/>
          <w:sz w:val="28"/>
          <w:szCs w:val="28"/>
          <w:rtl/>
        </w:rPr>
        <w:t>והבטחון</w:t>
      </w:r>
      <w:proofErr w:type="spellEnd"/>
      <w:r w:rsidRPr="00400C2E">
        <w:rPr>
          <w:rFonts w:ascii="David" w:hAnsi="David" w:cs="David"/>
          <w:sz w:val="28"/>
          <w:szCs w:val="28"/>
          <w:rtl/>
        </w:rPr>
        <w:t xml:space="preserve"> החברתי לקדם תיקון לחוק הביטוח הלאומי [נוסח משולב], התשנ"ה-1995 ולקבוע כי לעניין דמי אבטלה, בתקופה שחלה הגבלה כאמור בסעיף 8 לעיל, </w:t>
      </w:r>
      <w:r w:rsidR="00B15001" w:rsidRPr="00400C2E">
        <w:rPr>
          <w:rFonts w:ascii="David" w:hAnsi="David" w:cs="David" w:hint="cs"/>
          <w:sz w:val="28"/>
          <w:szCs w:val="28"/>
          <w:rtl/>
        </w:rPr>
        <w:t xml:space="preserve">יראו עובד שהפסיק את עבודתו בשל סירובו לעמוד במגבלות התו הירוק </w:t>
      </w:r>
      <w:r w:rsidR="00B15001" w:rsidRPr="00400C2E">
        <w:rPr>
          <w:rFonts w:ascii="David" w:hAnsi="David" w:cs="David"/>
          <w:sz w:val="28"/>
          <w:szCs w:val="28"/>
          <w:rtl/>
        </w:rPr>
        <w:t>כמי שהפסיק את עבודתו מרצונו בלי שהייתה הצדקה לכך לעניין הזכות לקבלת דמי אבטלה לפי סעיף 166(ב) לחוק הביטוח הלאומי[נוסח משולב], התשנ"ה-1995</w:t>
      </w:r>
      <w:r w:rsidR="00DF15B9">
        <w:rPr>
          <w:rFonts w:ascii="David" w:hAnsi="David" w:cs="David" w:hint="cs"/>
          <w:sz w:val="28"/>
          <w:szCs w:val="28"/>
          <w:rtl/>
        </w:rPr>
        <w:t>,</w:t>
      </w:r>
      <w:r w:rsidR="00B15001" w:rsidRPr="00400C2E">
        <w:rPr>
          <w:rFonts w:ascii="David" w:hAnsi="David" w:cs="David"/>
          <w:sz w:val="28"/>
          <w:szCs w:val="28"/>
          <w:rtl/>
        </w:rPr>
        <w:t xml:space="preserve"> </w:t>
      </w:r>
      <w:r w:rsidR="00B15001" w:rsidRPr="00400C2E">
        <w:rPr>
          <w:rFonts w:ascii="David" w:hAnsi="David" w:cs="David" w:hint="cs"/>
          <w:sz w:val="28"/>
          <w:szCs w:val="28"/>
          <w:rtl/>
        </w:rPr>
        <w:t xml:space="preserve">ואם הופסקו יחסי העבודה בינו לבין המעסיק באופן זמני </w:t>
      </w:r>
      <w:r w:rsidR="00B15001" w:rsidRPr="00400C2E">
        <w:rPr>
          <w:rFonts w:ascii="David" w:hAnsi="David" w:cs="David"/>
          <w:sz w:val="28"/>
          <w:szCs w:val="28"/>
          <w:rtl/>
        </w:rPr>
        <w:t>–</w:t>
      </w:r>
      <w:r w:rsidR="00B15001" w:rsidRPr="00400C2E">
        <w:rPr>
          <w:rFonts w:ascii="David" w:hAnsi="David" w:cs="David" w:hint="cs"/>
          <w:sz w:val="28"/>
          <w:szCs w:val="28"/>
          <w:rtl/>
        </w:rPr>
        <w:t xml:space="preserve"> לא יראו אותו </w:t>
      </w:r>
      <w:r w:rsidR="00B15001" w:rsidRPr="00400C2E">
        <w:rPr>
          <w:rFonts w:ascii="David" w:hAnsi="David" w:cs="David" w:hint="eastAsia"/>
          <w:sz w:val="28"/>
          <w:szCs w:val="28"/>
          <w:rtl/>
        </w:rPr>
        <w:t>כמי</w:t>
      </w:r>
      <w:r w:rsidR="00B15001" w:rsidRPr="00400C2E">
        <w:rPr>
          <w:rFonts w:ascii="David" w:hAnsi="David" w:cs="David"/>
          <w:sz w:val="28"/>
          <w:szCs w:val="28"/>
          <w:rtl/>
        </w:rPr>
        <w:t xml:space="preserve"> שיצא </w:t>
      </w:r>
      <w:r w:rsidR="00B15001" w:rsidRPr="00400C2E">
        <w:rPr>
          <w:rFonts w:ascii="David" w:hAnsi="David" w:cs="David" w:hint="eastAsia"/>
          <w:sz w:val="28"/>
          <w:szCs w:val="28"/>
          <w:rtl/>
        </w:rPr>
        <w:t>לחל</w:t>
      </w:r>
      <w:r w:rsidR="00B15001" w:rsidRPr="00400C2E">
        <w:rPr>
          <w:rFonts w:ascii="David" w:hAnsi="David" w:cs="David"/>
          <w:sz w:val="28"/>
          <w:szCs w:val="28"/>
          <w:rtl/>
        </w:rPr>
        <w:t xml:space="preserve">"ת </w:t>
      </w:r>
      <w:r w:rsidR="00B15001" w:rsidRPr="00400C2E">
        <w:rPr>
          <w:rFonts w:ascii="David" w:hAnsi="David" w:cs="David" w:hint="eastAsia"/>
          <w:sz w:val="28"/>
          <w:szCs w:val="28"/>
          <w:rtl/>
        </w:rPr>
        <w:t>ביוזמת</w:t>
      </w:r>
      <w:r w:rsidR="00B15001" w:rsidRPr="00400C2E">
        <w:rPr>
          <w:rFonts w:ascii="David" w:hAnsi="David" w:cs="David"/>
          <w:sz w:val="28"/>
          <w:szCs w:val="28"/>
          <w:rtl/>
        </w:rPr>
        <w:t xml:space="preserve"> </w:t>
      </w:r>
      <w:r w:rsidR="00B15001" w:rsidRPr="00400C2E">
        <w:rPr>
          <w:rFonts w:ascii="David" w:hAnsi="David" w:cs="David" w:hint="eastAsia"/>
          <w:sz w:val="28"/>
          <w:szCs w:val="28"/>
          <w:rtl/>
        </w:rPr>
        <w:t>המעסיק</w:t>
      </w:r>
      <w:r w:rsidR="00B15001" w:rsidRPr="00400C2E">
        <w:rPr>
          <w:rFonts w:ascii="David" w:hAnsi="David" w:cs="David" w:hint="cs"/>
          <w:sz w:val="28"/>
          <w:szCs w:val="28"/>
          <w:rtl/>
        </w:rPr>
        <w:t xml:space="preserve"> לעניין</w:t>
      </w:r>
      <w:r w:rsidR="00B15001" w:rsidRPr="00400C2E">
        <w:rPr>
          <w:rFonts w:ascii="David" w:hAnsi="David" w:cs="David"/>
          <w:sz w:val="28"/>
          <w:szCs w:val="28"/>
          <w:rtl/>
        </w:rPr>
        <w:t xml:space="preserve"> </w:t>
      </w:r>
      <w:r w:rsidR="00B15001" w:rsidRPr="00400C2E">
        <w:rPr>
          <w:rFonts w:ascii="David" w:hAnsi="David" w:cs="David" w:hint="cs"/>
          <w:sz w:val="28"/>
          <w:szCs w:val="28"/>
          <w:rtl/>
        </w:rPr>
        <w:t>ה</w:t>
      </w:r>
      <w:r w:rsidR="00B15001" w:rsidRPr="00400C2E">
        <w:rPr>
          <w:rFonts w:ascii="David" w:hAnsi="David" w:cs="David"/>
          <w:sz w:val="28"/>
          <w:szCs w:val="28"/>
          <w:rtl/>
        </w:rPr>
        <w:t>זכות לקבלת דמי אבטלה</w:t>
      </w:r>
      <w:r w:rsidR="00B15001" w:rsidRPr="00400C2E">
        <w:rPr>
          <w:rFonts w:ascii="David" w:hAnsi="David" w:cs="David" w:hint="cs"/>
          <w:sz w:val="28"/>
          <w:szCs w:val="28"/>
          <w:rtl/>
        </w:rPr>
        <w:t xml:space="preserve"> לפי סיעף 177א לחוק הביטוח הלאומי [נוסח משולב], התשנ"ה-1995</w:t>
      </w:r>
      <w:r w:rsidR="002C1059" w:rsidRPr="00400C2E">
        <w:rPr>
          <w:rFonts w:ascii="David" w:hAnsi="David" w:cs="David" w:hint="cs"/>
          <w:sz w:val="28"/>
          <w:szCs w:val="28"/>
          <w:rtl/>
        </w:rPr>
        <w:t>.</w:t>
      </w:r>
      <w:r w:rsidR="00B15001">
        <w:rPr>
          <w:rFonts w:ascii="David" w:hAnsi="David" w:cs="David" w:hint="cs"/>
          <w:sz w:val="28"/>
          <w:szCs w:val="28"/>
          <w:rtl/>
        </w:rPr>
        <w:t xml:space="preserve"> </w:t>
      </w:r>
    </w:p>
    <w:p w14:paraId="41517B15" w14:textId="77777777" w:rsidR="00902ACE" w:rsidRDefault="00902ACE" w:rsidP="00902ACE">
      <w:pPr>
        <w:pStyle w:val="a3"/>
        <w:jc w:val="both"/>
        <w:rPr>
          <w:rFonts w:ascii="David" w:hAnsi="David" w:cs="David"/>
          <w:sz w:val="28"/>
          <w:szCs w:val="28"/>
          <w:rtl/>
        </w:rPr>
      </w:pPr>
    </w:p>
    <w:p w14:paraId="65365CFF" w14:textId="77777777" w:rsidR="001E026E" w:rsidRDefault="001E026E" w:rsidP="00902ACE">
      <w:pPr>
        <w:pStyle w:val="a3"/>
        <w:jc w:val="both"/>
        <w:rPr>
          <w:rFonts w:ascii="David" w:hAnsi="David" w:cs="David"/>
          <w:sz w:val="28"/>
          <w:szCs w:val="28"/>
          <w:rtl/>
        </w:rPr>
      </w:pPr>
    </w:p>
    <w:p w14:paraId="15E72308" w14:textId="77777777" w:rsidR="001E026E" w:rsidRPr="001E026E" w:rsidRDefault="001E026E" w:rsidP="00902ACE">
      <w:pPr>
        <w:pStyle w:val="a3"/>
        <w:jc w:val="both"/>
        <w:rPr>
          <w:rFonts w:ascii="David" w:hAnsi="David" w:cs="David"/>
          <w:sz w:val="28"/>
          <w:szCs w:val="28"/>
        </w:rPr>
      </w:pPr>
    </w:p>
    <w:sectPr w:rsidR="001E026E" w:rsidRPr="001E026E" w:rsidSect="002C422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E82D1F"/>
    <w:multiLevelType w:val="hybridMultilevel"/>
    <w:tmpl w:val="0DF27B54"/>
    <w:lvl w:ilvl="0" w:tplc="879A8F92">
      <w:start w:val="1"/>
      <w:numFmt w:val="decimal"/>
      <w:lvlText w:val="%1."/>
      <w:lvlJc w:val="left"/>
      <w:pPr>
        <w:ind w:left="720" w:hanging="360"/>
      </w:pPr>
      <w:rPr>
        <w:rFonts w:hint="default"/>
        <w:lang w:bidi="he-IL"/>
      </w:rPr>
    </w:lvl>
    <w:lvl w:ilvl="1" w:tplc="387AF44C" w:tentative="1">
      <w:start w:val="1"/>
      <w:numFmt w:val="lowerLetter"/>
      <w:lvlText w:val="%2."/>
      <w:lvlJc w:val="left"/>
      <w:pPr>
        <w:ind w:left="1440" w:hanging="360"/>
      </w:pPr>
    </w:lvl>
    <w:lvl w:ilvl="2" w:tplc="D25801A2" w:tentative="1">
      <w:start w:val="1"/>
      <w:numFmt w:val="lowerRoman"/>
      <w:lvlText w:val="%3."/>
      <w:lvlJc w:val="right"/>
      <w:pPr>
        <w:ind w:left="2160" w:hanging="180"/>
      </w:pPr>
    </w:lvl>
    <w:lvl w:ilvl="3" w:tplc="F43E7B56" w:tentative="1">
      <w:start w:val="1"/>
      <w:numFmt w:val="decimal"/>
      <w:lvlText w:val="%4."/>
      <w:lvlJc w:val="left"/>
      <w:pPr>
        <w:ind w:left="2880" w:hanging="360"/>
      </w:pPr>
    </w:lvl>
    <w:lvl w:ilvl="4" w:tplc="06B6DEA0" w:tentative="1">
      <w:start w:val="1"/>
      <w:numFmt w:val="lowerLetter"/>
      <w:lvlText w:val="%5."/>
      <w:lvlJc w:val="left"/>
      <w:pPr>
        <w:ind w:left="3600" w:hanging="360"/>
      </w:pPr>
    </w:lvl>
    <w:lvl w:ilvl="5" w:tplc="3AFAE4E0" w:tentative="1">
      <w:start w:val="1"/>
      <w:numFmt w:val="lowerRoman"/>
      <w:lvlText w:val="%6."/>
      <w:lvlJc w:val="right"/>
      <w:pPr>
        <w:ind w:left="4320" w:hanging="180"/>
      </w:pPr>
    </w:lvl>
    <w:lvl w:ilvl="6" w:tplc="14347F6E" w:tentative="1">
      <w:start w:val="1"/>
      <w:numFmt w:val="decimal"/>
      <w:lvlText w:val="%7."/>
      <w:lvlJc w:val="left"/>
      <w:pPr>
        <w:ind w:left="5040" w:hanging="360"/>
      </w:pPr>
    </w:lvl>
    <w:lvl w:ilvl="7" w:tplc="17A0984E" w:tentative="1">
      <w:start w:val="1"/>
      <w:numFmt w:val="lowerLetter"/>
      <w:lvlText w:val="%8."/>
      <w:lvlJc w:val="left"/>
      <w:pPr>
        <w:ind w:left="5760" w:hanging="360"/>
      </w:pPr>
    </w:lvl>
    <w:lvl w:ilvl="8" w:tplc="685ABE9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F04C4B"/>
    <w:multiLevelType w:val="hybridMultilevel"/>
    <w:tmpl w:val="ADA2A82A"/>
    <w:lvl w:ilvl="0" w:tplc="6E1EF9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FC41348" w:tentative="1">
      <w:start w:val="1"/>
      <w:numFmt w:val="lowerLetter"/>
      <w:lvlText w:val="%2."/>
      <w:lvlJc w:val="left"/>
      <w:pPr>
        <w:ind w:left="1440" w:hanging="360"/>
      </w:pPr>
    </w:lvl>
    <w:lvl w:ilvl="2" w:tplc="2CC01F0C" w:tentative="1">
      <w:start w:val="1"/>
      <w:numFmt w:val="lowerRoman"/>
      <w:lvlText w:val="%3."/>
      <w:lvlJc w:val="right"/>
      <w:pPr>
        <w:ind w:left="2160" w:hanging="180"/>
      </w:pPr>
    </w:lvl>
    <w:lvl w:ilvl="3" w:tplc="759EAE38" w:tentative="1">
      <w:start w:val="1"/>
      <w:numFmt w:val="decimal"/>
      <w:lvlText w:val="%4."/>
      <w:lvlJc w:val="left"/>
      <w:pPr>
        <w:ind w:left="2880" w:hanging="360"/>
      </w:pPr>
    </w:lvl>
    <w:lvl w:ilvl="4" w:tplc="33BE53D6" w:tentative="1">
      <w:start w:val="1"/>
      <w:numFmt w:val="lowerLetter"/>
      <w:lvlText w:val="%5."/>
      <w:lvlJc w:val="left"/>
      <w:pPr>
        <w:ind w:left="3600" w:hanging="360"/>
      </w:pPr>
    </w:lvl>
    <w:lvl w:ilvl="5" w:tplc="A22A94C0" w:tentative="1">
      <w:start w:val="1"/>
      <w:numFmt w:val="lowerRoman"/>
      <w:lvlText w:val="%6."/>
      <w:lvlJc w:val="right"/>
      <w:pPr>
        <w:ind w:left="4320" w:hanging="180"/>
      </w:pPr>
    </w:lvl>
    <w:lvl w:ilvl="6" w:tplc="16D085A2" w:tentative="1">
      <w:start w:val="1"/>
      <w:numFmt w:val="decimal"/>
      <w:lvlText w:val="%7."/>
      <w:lvlJc w:val="left"/>
      <w:pPr>
        <w:ind w:left="5040" w:hanging="360"/>
      </w:pPr>
    </w:lvl>
    <w:lvl w:ilvl="7" w:tplc="33F81F40" w:tentative="1">
      <w:start w:val="1"/>
      <w:numFmt w:val="lowerLetter"/>
      <w:lvlText w:val="%8."/>
      <w:lvlJc w:val="left"/>
      <w:pPr>
        <w:ind w:left="5760" w:hanging="360"/>
      </w:pPr>
    </w:lvl>
    <w:lvl w:ilvl="8" w:tplc="4484F8D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90C57"/>
    <w:multiLevelType w:val="hybridMultilevel"/>
    <w:tmpl w:val="A83CA3D2"/>
    <w:lvl w:ilvl="0" w:tplc="E586D93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03EAFB6">
      <w:start w:val="1"/>
      <w:numFmt w:val="hebrew1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7170B0"/>
    <w:multiLevelType w:val="hybridMultilevel"/>
    <w:tmpl w:val="69600BB6"/>
    <w:lvl w:ilvl="0" w:tplc="05C0E444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99F4C83E" w:tentative="1">
      <w:start w:val="1"/>
      <w:numFmt w:val="lowerLetter"/>
      <w:lvlText w:val="%2."/>
      <w:lvlJc w:val="left"/>
      <w:pPr>
        <w:ind w:left="1800" w:hanging="360"/>
      </w:pPr>
    </w:lvl>
    <w:lvl w:ilvl="2" w:tplc="AE20836C" w:tentative="1">
      <w:start w:val="1"/>
      <w:numFmt w:val="lowerRoman"/>
      <w:lvlText w:val="%3."/>
      <w:lvlJc w:val="right"/>
      <w:pPr>
        <w:ind w:left="2520" w:hanging="180"/>
      </w:pPr>
    </w:lvl>
    <w:lvl w:ilvl="3" w:tplc="341C9458" w:tentative="1">
      <w:start w:val="1"/>
      <w:numFmt w:val="decimal"/>
      <w:lvlText w:val="%4."/>
      <w:lvlJc w:val="left"/>
      <w:pPr>
        <w:ind w:left="3240" w:hanging="360"/>
      </w:pPr>
    </w:lvl>
    <w:lvl w:ilvl="4" w:tplc="9C10A72A" w:tentative="1">
      <w:start w:val="1"/>
      <w:numFmt w:val="lowerLetter"/>
      <w:lvlText w:val="%5."/>
      <w:lvlJc w:val="left"/>
      <w:pPr>
        <w:ind w:left="3960" w:hanging="360"/>
      </w:pPr>
    </w:lvl>
    <w:lvl w:ilvl="5" w:tplc="A6E8838A" w:tentative="1">
      <w:start w:val="1"/>
      <w:numFmt w:val="lowerRoman"/>
      <w:lvlText w:val="%6."/>
      <w:lvlJc w:val="right"/>
      <w:pPr>
        <w:ind w:left="4680" w:hanging="180"/>
      </w:pPr>
    </w:lvl>
    <w:lvl w:ilvl="6" w:tplc="D6DE9DA0" w:tentative="1">
      <w:start w:val="1"/>
      <w:numFmt w:val="decimal"/>
      <w:lvlText w:val="%7."/>
      <w:lvlJc w:val="left"/>
      <w:pPr>
        <w:ind w:left="5400" w:hanging="360"/>
      </w:pPr>
    </w:lvl>
    <w:lvl w:ilvl="7" w:tplc="7442898A" w:tentative="1">
      <w:start w:val="1"/>
      <w:numFmt w:val="lowerLetter"/>
      <w:lvlText w:val="%8."/>
      <w:lvlJc w:val="left"/>
      <w:pPr>
        <w:ind w:left="6120" w:hanging="360"/>
      </w:pPr>
    </w:lvl>
    <w:lvl w:ilvl="8" w:tplc="D304CF7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798246A"/>
    <w:multiLevelType w:val="hybridMultilevel"/>
    <w:tmpl w:val="91DE556C"/>
    <w:lvl w:ilvl="0" w:tplc="3F201EF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579202D6" w:tentative="1">
      <w:start w:val="1"/>
      <w:numFmt w:val="lowerLetter"/>
      <w:lvlText w:val="%2."/>
      <w:lvlJc w:val="left"/>
      <w:pPr>
        <w:ind w:left="1440" w:hanging="360"/>
      </w:pPr>
    </w:lvl>
    <w:lvl w:ilvl="2" w:tplc="23224D0E" w:tentative="1">
      <w:start w:val="1"/>
      <w:numFmt w:val="lowerRoman"/>
      <w:lvlText w:val="%3."/>
      <w:lvlJc w:val="right"/>
      <w:pPr>
        <w:ind w:left="2160" w:hanging="180"/>
      </w:pPr>
    </w:lvl>
    <w:lvl w:ilvl="3" w:tplc="71506F00" w:tentative="1">
      <w:start w:val="1"/>
      <w:numFmt w:val="decimal"/>
      <w:lvlText w:val="%4."/>
      <w:lvlJc w:val="left"/>
      <w:pPr>
        <w:ind w:left="2880" w:hanging="360"/>
      </w:pPr>
    </w:lvl>
    <w:lvl w:ilvl="4" w:tplc="D47636AE" w:tentative="1">
      <w:start w:val="1"/>
      <w:numFmt w:val="lowerLetter"/>
      <w:lvlText w:val="%5."/>
      <w:lvlJc w:val="left"/>
      <w:pPr>
        <w:ind w:left="3600" w:hanging="360"/>
      </w:pPr>
    </w:lvl>
    <w:lvl w:ilvl="5" w:tplc="23D4EDA6" w:tentative="1">
      <w:start w:val="1"/>
      <w:numFmt w:val="lowerRoman"/>
      <w:lvlText w:val="%6."/>
      <w:lvlJc w:val="right"/>
      <w:pPr>
        <w:ind w:left="4320" w:hanging="180"/>
      </w:pPr>
    </w:lvl>
    <w:lvl w:ilvl="6" w:tplc="961E7D42" w:tentative="1">
      <w:start w:val="1"/>
      <w:numFmt w:val="decimal"/>
      <w:lvlText w:val="%7."/>
      <w:lvlJc w:val="left"/>
      <w:pPr>
        <w:ind w:left="5040" w:hanging="360"/>
      </w:pPr>
    </w:lvl>
    <w:lvl w:ilvl="7" w:tplc="B5785D9E" w:tentative="1">
      <w:start w:val="1"/>
      <w:numFmt w:val="lowerLetter"/>
      <w:lvlText w:val="%8."/>
      <w:lvlJc w:val="left"/>
      <w:pPr>
        <w:ind w:left="5760" w:hanging="360"/>
      </w:pPr>
    </w:lvl>
    <w:lvl w:ilvl="8" w:tplc="DF56A26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EE1340"/>
    <w:multiLevelType w:val="hybridMultilevel"/>
    <w:tmpl w:val="0A6C282C"/>
    <w:lvl w:ilvl="0" w:tplc="7CDA2F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8D962" w:tentative="1">
      <w:start w:val="1"/>
      <w:numFmt w:val="lowerLetter"/>
      <w:lvlText w:val="%2."/>
      <w:lvlJc w:val="left"/>
      <w:pPr>
        <w:ind w:left="1440" w:hanging="360"/>
      </w:pPr>
    </w:lvl>
    <w:lvl w:ilvl="2" w:tplc="2092FCF6" w:tentative="1">
      <w:start w:val="1"/>
      <w:numFmt w:val="lowerRoman"/>
      <w:lvlText w:val="%3."/>
      <w:lvlJc w:val="right"/>
      <w:pPr>
        <w:ind w:left="2160" w:hanging="180"/>
      </w:pPr>
    </w:lvl>
    <w:lvl w:ilvl="3" w:tplc="325C7D02" w:tentative="1">
      <w:start w:val="1"/>
      <w:numFmt w:val="decimal"/>
      <w:lvlText w:val="%4."/>
      <w:lvlJc w:val="left"/>
      <w:pPr>
        <w:ind w:left="2880" w:hanging="360"/>
      </w:pPr>
    </w:lvl>
    <w:lvl w:ilvl="4" w:tplc="479CB342" w:tentative="1">
      <w:start w:val="1"/>
      <w:numFmt w:val="lowerLetter"/>
      <w:lvlText w:val="%5."/>
      <w:lvlJc w:val="left"/>
      <w:pPr>
        <w:ind w:left="3600" w:hanging="360"/>
      </w:pPr>
    </w:lvl>
    <w:lvl w:ilvl="5" w:tplc="6706E020" w:tentative="1">
      <w:start w:val="1"/>
      <w:numFmt w:val="lowerRoman"/>
      <w:lvlText w:val="%6."/>
      <w:lvlJc w:val="right"/>
      <w:pPr>
        <w:ind w:left="4320" w:hanging="180"/>
      </w:pPr>
    </w:lvl>
    <w:lvl w:ilvl="6" w:tplc="E08AC9D2" w:tentative="1">
      <w:start w:val="1"/>
      <w:numFmt w:val="decimal"/>
      <w:lvlText w:val="%7."/>
      <w:lvlJc w:val="left"/>
      <w:pPr>
        <w:ind w:left="5040" w:hanging="360"/>
      </w:pPr>
    </w:lvl>
    <w:lvl w:ilvl="7" w:tplc="F6B07E88" w:tentative="1">
      <w:start w:val="1"/>
      <w:numFmt w:val="lowerLetter"/>
      <w:lvlText w:val="%8."/>
      <w:lvlJc w:val="left"/>
      <w:pPr>
        <w:ind w:left="5760" w:hanging="360"/>
      </w:pPr>
    </w:lvl>
    <w:lvl w:ilvl="8" w:tplc="98DCC0D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0E6C9C"/>
    <w:multiLevelType w:val="hybridMultilevel"/>
    <w:tmpl w:val="77E8A15C"/>
    <w:lvl w:ilvl="0" w:tplc="EECCB89C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C24EBBC6" w:tentative="1">
      <w:start w:val="1"/>
      <w:numFmt w:val="lowerLetter"/>
      <w:lvlText w:val="%2."/>
      <w:lvlJc w:val="left"/>
      <w:pPr>
        <w:ind w:left="1800" w:hanging="360"/>
      </w:pPr>
    </w:lvl>
    <w:lvl w:ilvl="2" w:tplc="54B07366" w:tentative="1">
      <w:start w:val="1"/>
      <w:numFmt w:val="lowerRoman"/>
      <w:lvlText w:val="%3."/>
      <w:lvlJc w:val="right"/>
      <w:pPr>
        <w:ind w:left="2520" w:hanging="180"/>
      </w:pPr>
    </w:lvl>
    <w:lvl w:ilvl="3" w:tplc="AFFCE69C" w:tentative="1">
      <w:start w:val="1"/>
      <w:numFmt w:val="decimal"/>
      <w:lvlText w:val="%4."/>
      <w:lvlJc w:val="left"/>
      <w:pPr>
        <w:ind w:left="3240" w:hanging="360"/>
      </w:pPr>
    </w:lvl>
    <w:lvl w:ilvl="4" w:tplc="852A30FA" w:tentative="1">
      <w:start w:val="1"/>
      <w:numFmt w:val="lowerLetter"/>
      <w:lvlText w:val="%5."/>
      <w:lvlJc w:val="left"/>
      <w:pPr>
        <w:ind w:left="3960" w:hanging="360"/>
      </w:pPr>
    </w:lvl>
    <w:lvl w:ilvl="5" w:tplc="624EBBB6" w:tentative="1">
      <w:start w:val="1"/>
      <w:numFmt w:val="lowerRoman"/>
      <w:lvlText w:val="%6."/>
      <w:lvlJc w:val="right"/>
      <w:pPr>
        <w:ind w:left="4680" w:hanging="180"/>
      </w:pPr>
    </w:lvl>
    <w:lvl w:ilvl="6" w:tplc="E5301E38" w:tentative="1">
      <w:start w:val="1"/>
      <w:numFmt w:val="decimal"/>
      <w:lvlText w:val="%7."/>
      <w:lvlJc w:val="left"/>
      <w:pPr>
        <w:ind w:left="5400" w:hanging="360"/>
      </w:pPr>
    </w:lvl>
    <w:lvl w:ilvl="7" w:tplc="CC86BEAE" w:tentative="1">
      <w:start w:val="1"/>
      <w:numFmt w:val="lowerLetter"/>
      <w:lvlText w:val="%8."/>
      <w:lvlJc w:val="left"/>
      <w:pPr>
        <w:ind w:left="6120" w:hanging="360"/>
      </w:pPr>
    </w:lvl>
    <w:lvl w:ilvl="8" w:tplc="A700480C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6"/>
  </w:num>
  <w:num w:numId="5">
    <w:abstractNumId w:val="3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6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14AB"/>
    <w:rsid w:val="00021EDD"/>
    <w:rsid w:val="00045502"/>
    <w:rsid w:val="00080EFB"/>
    <w:rsid w:val="0009551D"/>
    <w:rsid w:val="000C2E43"/>
    <w:rsid w:val="000D00A7"/>
    <w:rsid w:val="000E37E5"/>
    <w:rsid w:val="00117907"/>
    <w:rsid w:val="001300A6"/>
    <w:rsid w:val="001458E8"/>
    <w:rsid w:val="001A314D"/>
    <w:rsid w:val="001E026E"/>
    <w:rsid w:val="001F2959"/>
    <w:rsid w:val="001F45C9"/>
    <w:rsid w:val="002218C4"/>
    <w:rsid w:val="002237A9"/>
    <w:rsid w:val="00226792"/>
    <w:rsid w:val="0023310C"/>
    <w:rsid w:val="00234D97"/>
    <w:rsid w:val="002410DD"/>
    <w:rsid w:val="00242504"/>
    <w:rsid w:val="002C1059"/>
    <w:rsid w:val="002C4229"/>
    <w:rsid w:val="00303A93"/>
    <w:rsid w:val="00315D98"/>
    <w:rsid w:val="003170B3"/>
    <w:rsid w:val="00327D64"/>
    <w:rsid w:val="003362FF"/>
    <w:rsid w:val="003920F5"/>
    <w:rsid w:val="003A54E7"/>
    <w:rsid w:val="003C7A2E"/>
    <w:rsid w:val="003D36DE"/>
    <w:rsid w:val="00400BF8"/>
    <w:rsid w:val="00400C2E"/>
    <w:rsid w:val="00414271"/>
    <w:rsid w:val="00422C61"/>
    <w:rsid w:val="00432327"/>
    <w:rsid w:val="00432698"/>
    <w:rsid w:val="004429E6"/>
    <w:rsid w:val="004A4A77"/>
    <w:rsid w:val="004F1D50"/>
    <w:rsid w:val="00502C21"/>
    <w:rsid w:val="0052287B"/>
    <w:rsid w:val="00523BDF"/>
    <w:rsid w:val="00556E42"/>
    <w:rsid w:val="005C2461"/>
    <w:rsid w:val="005C7624"/>
    <w:rsid w:val="005D2BC3"/>
    <w:rsid w:val="0060254A"/>
    <w:rsid w:val="00620B7D"/>
    <w:rsid w:val="006213E5"/>
    <w:rsid w:val="00651763"/>
    <w:rsid w:val="0066749A"/>
    <w:rsid w:val="006712DD"/>
    <w:rsid w:val="006D52AB"/>
    <w:rsid w:val="00700BBB"/>
    <w:rsid w:val="007416DF"/>
    <w:rsid w:val="00742AD9"/>
    <w:rsid w:val="0076316A"/>
    <w:rsid w:val="00781BD4"/>
    <w:rsid w:val="007D074E"/>
    <w:rsid w:val="00816D84"/>
    <w:rsid w:val="00824590"/>
    <w:rsid w:val="008516DB"/>
    <w:rsid w:val="008776CC"/>
    <w:rsid w:val="00894CC5"/>
    <w:rsid w:val="008F384B"/>
    <w:rsid w:val="00902ACE"/>
    <w:rsid w:val="00910529"/>
    <w:rsid w:val="00935F61"/>
    <w:rsid w:val="00966543"/>
    <w:rsid w:val="0099008F"/>
    <w:rsid w:val="009A56E6"/>
    <w:rsid w:val="009C6258"/>
    <w:rsid w:val="009F29BA"/>
    <w:rsid w:val="009F6C8E"/>
    <w:rsid w:val="00A06DAA"/>
    <w:rsid w:val="00A64859"/>
    <w:rsid w:val="00A862A4"/>
    <w:rsid w:val="00AA6E22"/>
    <w:rsid w:val="00AD7C9B"/>
    <w:rsid w:val="00AE240E"/>
    <w:rsid w:val="00B005FD"/>
    <w:rsid w:val="00B02431"/>
    <w:rsid w:val="00B15001"/>
    <w:rsid w:val="00B443DD"/>
    <w:rsid w:val="00B56DB7"/>
    <w:rsid w:val="00B92252"/>
    <w:rsid w:val="00B94EDD"/>
    <w:rsid w:val="00BD249B"/>
    <w:rsid w:val="00BD3B12"/>
    <w:rsid w:val="00BD76F0"/>
    <w:rsid w:val="00BF72E3"/>
    <w:rsid w:val="00C31CD7"/>
    <w:rsid w:val="00C714AB"/>
    <w:rsid w:val="00C77D0B"/>
    <w:rsid w:val="00C90959"/>
    <w:rsid w:val="00CD1F87"/>
    <w:rsid w:val="00D177D0"/>
    <w:rsid w:val="00D40C6C"/>
    <w:rsid w:val="00D670FB"/>
    <w:rsid w:val="00DB16C3"/>
    <w:rsid w:val="00DF15B9"/>
    <w:rsid w:val="00E4322A"/>
    <w:rsid w:val="00E57716"/>
    <w:rsid w:val="00E7230F"/>
    <w:rsid w:val="00EB7034"/>
    <w:rsid w:val="00EC1085"/>
    <w:rsid w:val="00ED0609"/>
    <w:rsid w:val="00ED1093"/>
    <w:rsid w:val="00F0743D"/>
    <w:rsid w:val="00F140C2"/>
    <w:rsid w:val="00F46A36"/>
    <w:rsid w:val="00F86B9C"/>
    <w:rsid w:val="00FA6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81BA2"/>
  <w15:chartTrackingRefBased/>
  <w15:docId w15:val="{990D0DF9-4D28-437B-8DFA-5EABABACE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14A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0743D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5">
    <w:name w:val="טקסט בלונים תו"/>
    <w:basedOn w:val="a0"/>
    <w:link w:val="a4"/>
    <w:uiPriority w:val="99"/>
    <w:semiHidden/>
    <w:rsid w:val="00F0743D"/>
    <w:rPr>
      <w:rFonts w:ascii="Tahoma" w:hAnsi="Tahoma" w:cs="Tahoma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502C21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502C21"/>
    <w:pPr>
      <w:spacing w:line="240" w:lineRule="auto"/>
    </w:pPr>
    <w:rPr>
      <w:sz w:val="20"/>
      <w:szCs w:val="20"/>
    </w:rPr>
  </w:style>
  <w:style w:type="character" w:customStyle="1" w:styleId="a8">
    <w:name w:val="טקסט הערה תו"/>
    <w:basedOn w:val="a0"/>
    <w:link w:val="a7"/>
    <w:uiPriority w:val="99"/>
    <w:semiHidden/>
    <w:rsid w:val="00502C21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502C21"/>
    <w:rPr>
      <w:b/>
      <w:bCs/>
    </w:rPr>
  </w:style>
  <w:style w:type="character" w:customStyle="1" w:styleId="aa">
    <w:name w:val="נושא הערה תו"/>
    <w:basedOn w:val="a8"/>
    <w:link w:val="a9"/>
    <w:uiPriority w:val="99"/>
    <w:semiHidden/>
    <w:rsid w:val="00502C21"/>
    <w:rPr>
      <w:b/>
      <w:bCs/>
      <w:sz w:val="20"/>
      <w:szCs w:val="20"/>
    </w:rPr>
  </w:style>
  <w:style w:type="paragraph" w:customStyle="1" w:styleId="p00">
    <w:name w:val="p00"/>
    <w:basedOn w:val="a"/>
    <w:rsid w:val="002218C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efault">
    <w:name w:val="default"/>
    <w:basedOn w:val="a0"/>
    <w:rsid w:val="002218C4"/>
  </w:style>
  <w:style w:type="character" w:styleId="Hyperlink">
    <w:name w:val="Hyperlink"/>
    <w:basedOn w:val="a0"/>
    <w:uiPriority w:val="99"/>
    <w:unhideWhenUsed/>
    <w:rsid w:val="00D670F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 /><Relationship Id="rId7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C070CC5E-4B16-40DD-818D-9FE8BF057A34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612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Hadeel Younis</dc:creator>
  <cp:lastModifiedBy>Shlomi Mor</cp:lastModifiedBy>
  <cp:revision>2</cp:revision>
  <cp:lastPrinted>2021-08-30T17:10:00Z</cp:lastPrinted>
  <dcterms:created xsi:type="dcterms:W3CDTF">2021-09-21T08:07:00Z</dcterms:created>
  <dcterms:modified xsi:type="dcterms:W3CDTF">2021-09-21T08:07:00Z</dcterms:modified>
</cp:coreProperties>
</file>